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ABBFC" w14:textId="77777777" w:rsidR="00B84CC0" w:rsidRPr="00DC1E15" w:rsidRDefault="00000000">
      <w:pPr>
        <w:spacing w:after="60"/>
        <w:rPr>
          <w:color w:val="auto"/>
          <w:sz w:val="24"/>
          <w:szCs w:val="24"/>
        </w:rPr>
      </w:pPr>
      <w:r w:rsidRPr="00DC1E15">
        <w:rPr>
          <w:b/>
          <w:bCs/>
          <w:color w:val="auto"/>
        </w:rPr>
        <w:t>PRESS RELEASE</w:t>
      </w:r>
    </w:p>
    <w:p w14:paraId="082A9C80" w14:textId="77777777" w:rsidR="00B84CC0" w:rsidRPr="00DC1E15" w:rsidRDefault="00000000">
      <w:pPr>
        <w:pBdr>
          <w:bottom w:val="single" w:sz="12" w:space="6" w:color="F7A600"/>
        </w:pBdr>
        <w:spacing w:after="320"/>
        <w:rPr>
          <w:color w:val="C00000"/>
          <w:sz w:val="24"/>
          <w:szCs w:val="24"/>
        </w:rPr>
      </w:pPr>
      <w:r w:rsidRPr="00DC1E15">
        <w:rPr>
          <w:b/>
          <w:bCs/>
          <w:color w:val="C00000"/>
          <w:sz w:val="24"/>
          <w:szCs w:val="24"/>
        </w:rPr>
        <w:t>STRICTLY EMBARGOED UNTIL 11:00 BST, THURSDAY 15 OCTOBER 2026</w:t>
      </w:r>
    </w:p>
    <w:p w14:paraId="65C287D4" w14:textId="77777777" w:rsidR="00B84CC0" w:rsidRPr="00DC1E15" w:rsidRDefault="00000000">
      <w:pPr>
        <w:spacing w:after="200" w:line="300" w:lineRule="auto"/>
        <w:rPr>
          <w:color w:val="auto"/>
          <w:sz w:val="24"/>
          <w:szCs w:val="24"/>
        </w:rPr>
      </w:pPr>
      <w:r w:rsidRPr="00DC1E15">
        <w:rPr>
          <w:b/>
          <w:bCs/>
          <w:color w:val="auto"/>
          <w:sz w:val="40"/>
          <w:szCs w:val="40"/>
        </w:rPr>
        <w:t>KFUPM retains top spot as Khalifa University rises to second in QS Arab University Rankings 2027</w:t>
      </w:r>
    </w:p>
    <w:p w14:paraId="72E1CC18" w14:textId="77777777" w:rsidR="00B84CC0" w:rsidRPr="00DC1E15" w:rsidRDefault="00000000">
      <w:pPr>
        <w:pStyle w:val="ListParagraph"/>
        <w:numPr>
          <w:ilvl w:val="0"/>
          <w:numId w:val="2"/>
        </w:numPr>
        <w:spacing w:after="100" w:line="276" w:lineRule="auto"/>
        <w:rPr>
          <w:color w:val="auto"/>
          <w:sz w:val="24"/>
          <w:szCs w:val="24"/>
        </w:rPr>
      </w:pPr>
      <w:r w:rsidRPr="00DC1E15">
        <w:rPr>
          <w:b/>
          <w:bCs/>
          <w:color w:val="auto"/>
          <w:sz w:val="24"/>
          <w:szCs w:val="24"/>
        </w:rPr>
        <w:t>King Fahd University of Petroleum &amp; Minerals leads the region for another year; Khalifa University overtakes Qatar University for second place</w:t>
      </w:r>
    </w:p>
    <w:p w14:paraId="5B5FAD21" w14:textId="77777777" w:rsidR="00B84CC0" w:rsidRPr="00DC1E15" w:rsidRDefault="00000000">
      <w:pPr>
        <w:pStyle w:val="ListParagraph"/>
        <w:numPr>
          <w:ilvl w:val="0"/>
          <w:numId w:val="2"/>
        </w:numPr>
        <w:spacing w:after="100" w:line="276" w:lineRule="auto"/>
        <w:rPr>
          <w:color w:val="auto"/>
          <w:sz w:val="24"/>
          <w:szCs w:val="24"/>
        </w:rPr>
      </w:pPr>
      <w:r w:rsidRPr="00DC1E15">
        <w:rPr>
          <w:b/>
          <w:bCs/>
          <w:color w:val="auto"/>
          <w:sz w:val="24"/>
          <w:szCs w:val="24"/>
        </w:rPr>
        <w:t>Saudi Arabia has the most universities in the top 100 (23); the UAE matches it with 11 in the top 50</w:t>
      </w:r>
    </w:p>
    <w:p w14:paraId="0081A0EF" w14:textId="77777777" w:rsidR="00B84CC0" w:rsidRPr="00DC1E15" w:rsidRDefault="00000000">
      <w:pPr>
        <w:pStyle w:val="ListParagraph"/>
        <w:numPr>
          <w:ilvl w:val="0"/>
          <w:numId w:val="2"/>
        </w:numPr>
        <w:spacing w:after="100" w:line="276" w:lineRule="auto"/>
        <w:rPr>
          <w:color w:val="auto"/>
          <w:sz w:val="24"/>
          <w:szCs w:val="24"/>
        </w:rPr>
      </w:pPr>
      <w:r w:rsidRPr="00DC1E15">
        <w:rPr>
          <w:b/>
          <w:bCs/>
          <w:color w:val="auto"/>
          <w:sz w:val="24"/>
          <w:szCs w:val="24"/>
        </w:rPr>
        <w:t>Morocco places two universities in the top 100, up from none last year, and Al-Quds University reaches 45th, the highest position ever for a Palestinian university</w:t>
      </w:r>
    </w:p>
    <w:p w14:paraId="0807B16B" w14:textId="77777777" w:rsidR="00B84CC0" w:rsidRPr="00DC1E15" w:rsidRDefault="00000000">
      <w:pPr>
        <w:pStyle w:val="ListParagraph"/>
        <w:numPr>
          <w:ilvl w:val="0"/>
          <w:numId w:val="2"/>
        </w:numPr>
        <w:spacing w:after="100" w:line="276" w:lineRule="auto"/>
        <w:rPr>
          <w:color w:val="auto"/>
          <w:sz w:val="24"/>
          <w:szCs w:val="24"/>
        </w:rPr>
      </w:pPr>
      <w:r w:rsidRPr="00DC1E15">
        <w:rPr>
          <w:b/>
          <w:bCs/>
          <w:color w:val="auto"/>
          <w:sz w:val="24"/>
          <w:szCs w:val="24"/>
        </w:rPr>
        <w:t>325 universities from 20 locations are ranked, including 28 new entrants</w:t>
      </w:r>
    </w:p>
    <w:p w14:paraId="2A2DF904" w14:textId="77777777" w:rsidR="00B84CC0" w:rsidRPr="00DC1E15" w:rsidRDefault="00B84CC0">
      <w:pPr>
        <w:spacing w:after="120"/>
        <w:rPr>
          <w:color w:val="auto"/>
          <w:sz w:val="24"/>
          <w:szCs w:val="24"/>
        </w:rPr>
      </w:pPr>
    </w:p>
    <w:p w14:paraId="40B6D4B3" w14:textId="577D936F" w:rsidR="00B84CC0" w:rsidRPr="00DC1E15" w:rsidRDefault="00000000">
      <w:pPr>
        <w:spacing w:after="160" w:line="276" w:lineRule="auto"/>
        <w:rPr>
          <w:color w:val="auto"/>
          <w:sz w:val="24"/>
          <w:szCs w:val="24"/>
        </w:rPr>
      </w:pPr>
      <w:r w:rsidRPr="00DC1E15">
        <w:rPr>
          <w:b/>
          <w:bCs/>
          <w:color w:val="auto"/>
          <w:sz w:val="24"/>
          <w:szCs w:val="24"/>
        </w:rPr>
        <w:t xml:space="preserve">London, 15 October 2026: </w:t>
      </w:r>
      <w:r w:rsidRPr="00DC1E15">
        <w:rPr>
          <w:color w:val="auto"/>
          <w:sz w:val="24"/>
          <w:szCs w:val="24"/>
        </w:rPr>
        <w:t xml:space="preserve">QS Quacquarelli Symonds, the global higher education analysts, today released the </w:t>
      </w:r>
      <w:hyperlink r:id="rId5" w:history="1">
        <w:r w:rsidR="00B84CC0" w:rsidRPr="00DC1E15">
          <w:rPr>
            <w:rStyle w:val="Hyperlink"/>
            <w:color w:val="auto"/>
            <w:sz w:val="24"/>
            <w:szCs w:val="24"/>
          </w:rPr>
          <w:t>QS Arab University Rankings 2027,</w:t>
        </w:r>
      </w:hyperlink>
      <w:r w:rsidR="00CE00E4" w:rsidRPr="00DC1E15">
        <w:rPr>
          <w:color w:val="auto"/>
          <w:sz w:val="24"/>
          <w:szCs w:val="24"/>
        </w:rPr>
        <w:t>*</w:t>
      </w:r>
      <w:r w:rsidRPr="00DC1E15">
        <w:rPr>
          <w:color w:val="auto"/>
          <w:sz w:val="24"/>
          <w:szCs w:val="24"/>
        </w:rPr>
        <w:t xml:space="preserve"> which evaluate 325 universities across 20 locations in the Arab region. King Fahd University of Petroleum &amp; Minerals (KFUPM) in Saudi Arabia is ranked first in the region, while Khalifa University in the United Arab Emirates climbs one place to second, overtaking Qatar University, now third.</w:t>
      </w:r>
      <w:r w:rsidR="00CE00E4" w:rsidRPr="00DC1E15">
        <w:rPr>
          <w:color w:val="auto"/>
          <w:sz w:val="24"/>
          <w:szCs w:val="24"/>
        </w:rPr>
        <w:t xml:space="preserve"> </w:t>
      </w:r>
      <w:r w:rsidR="00CE00E4" w:rsidRPr="00DC1E15">
        <w:rPr>
          <w:color w:val="auto"/>
          <w:sz w:val="20"/>
          <w:szCs w:val="20"/>
        </w:rPr>
        <w:t>*The link will be updated with the 2027 results once the embargo is lifted.</w:t>
      </w:r>
    </w:p>
    <w:p w14:paraId="410AA8BD" w14:textId="77777777" w:rsidR="00B84CC0" w:rsidRPr="00DC1E15" w:rsidRDefault="00000000">
      <w:pPr>
        <w:spacing w:after="160" w:line="276" w:lineRule="auto"/>
        <w:rPr>
          <w:color w:val="auto"/>
          <w:sz w:val="24"/>
          <w:szCs w:val="24"/>
        </w:rPr>
      </w:pPr>
      <w:r w:rsidRPr="00DC1E15">
        <w:rPr>
          <w:color w:val="auto"/>
          <w:sz w:val="24"/>
          <w:szCs w:val="24"/>
        </w:rPr>
        <w:t>The national make-up of the top 10 is unchanged: Saudi Arabia and the UAE have three institutions each, with one each from Qatar, Lebanon, Oman and Jordan. Abu Dhabi University enters the top 10 in ninth place, up from 11th, and Sultan Qaboos University in Oman rises to seventh. King Saud University (4th), United Arab Emirates University (5th), the American University of Beirut (6th) and the University of Jordan (10th) all hold their positions.</w:t>
      </w:r>
    </w:p>
    <w:p w14:paraId="50F82464" w14:textId="77777777" w:rsidR="00B84CC0" w:rsidRPr="00DC1E15" w:rsidRDefault="00000000">
      <w:pPr>
        <w:spacing w:after="160" w:line="276" w:lineRule="auto"/>
        <w:rPr>
          <w:color w:val="auto"/>
          <w:sz w:val="24"/>
          <w:szCs w:val="24"/>
        </w:rPr>
      </w:pPr>
      <w:r w:rsidRPr="00DC1E15">
        <w:rPr>
          <w:color w:val="auto"/>
          <w:sz w:val="24"/>
          <w:szCs w:val="24"/>
        </w:rPr>
        <w:t>Competition across the table has intensified. Of the 297 universities ranked in both editions, 81 have improved their position, 82 have held steady and 134 have fallen, while 28 institutions enter the rankings this year.</w:t>
      </w:r>
    </w:p>
    <w:p w14:paraId="5A98DFFA" w14:textId="77777777" w:rsidR="00B84CC0" w:rsidRPr="00DC1E15" w:rsidRDefault="00000000">
      <w:pPr>
        <w:spacing w:before="280" w:after="120"/>
        <w:rPr>
          <w:color w:val="auto"/>
          <w:sz w:val="24"/>
          <w:szCs w:val="24"/>
        </w:rPr>
      </w:pPr>
      <w:r w:rsidRPr="00DC1E15">
        <w:rPr>
          <w:b/>
          <w:bCs/>
          <w:color w:val="auto"/>
          <w:sz w:val="28"/>
          <w:szCs w:val="28"/>
        </w:rPr>
        <w:t>QS Arab University Rankings 2027: top 10</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900"/>
        <w:gridCol w:w="5226"/>
        <w:gridCol w:w="2000"/>
      </w:tblGrid>
      <w:tr w:rsidR="00B84CC0" w:rsidRPr="00DC1E15" w14:paraId="26CAC78A" w14:textId="77777777">
        <w:trPr>
          <w:tblHeader/>
        </w:trPr>
        <w:tc>
          <w:tcPr>
            <w:tcW w:w="90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35D556E2" w14:textId="77777777" w:rsidR="00B84CC0" w:rsidRPr="00DC1E15" w:rsidRDefault="00000000">
            <w:pPr>
              <w:jc w:val="center"/>
              <w:rPr>
                <w:color w:val="auto"/>
                <w:sz w:val="24"/>
                <w:szCs w:val="24"/>
              </w:rPr>
            </w:pPr>
            <w:r w:rsidRPr="00DC1E15">
              <w:rPr>
                <w:b/>
                <w:bCs/>
                <w:color w:val="auto"/>
              </w:rPr>
              <w:t>2027</w:t>
            </w:r>
          </w:p>
        </w:tc>
        <w:tc>
          <w:tcPr>
            <w:tcW w:w="90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5472E681" w14:textId="77777777" w:rsidR="00B84CC0" w:rsidRPr="00DC1E15" w:rsidRDefault="00000000">
            <w:pPr>
              <w:jc w:val="center"/>
              <w:rPr>
                <w:color w:val="auto"/>
                <w:sz w:val="24"/>
                <w:szCs w:val="24"/>
              </w:rPr>
            </w:pPr>
            <w:r w:rsidRPr="00DC1E15">
              <w:rPr>
                <w:b/>
                <w:bCs/>
                <w:color w:val="auto"/>
              </w:rPr>
              <w:t>2026</w:t>
            </w:r>
          </w:p>
        </w:tc>
        <w:tc>
          <w:tcPr>
            <w:tcW w:w="5226"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5701CADD" w14:textId="77777777" w:rsidR="00B84CC0" w:rsidRPr="00DC1E15" w:rsidRDefault="00000000">
            <w:pPr>
              <w:rPr>
                <w:color w:val="auto"/>
                <w:sz w:val="24"/>
                <w:szCs w:val="24"/>
              </w:rPr>
            </w:pPr>
            <w:r w:rsidRPr="00DC1E15">
              <w:rPr>
                <w:b/>
                <w:bCs/>
                <w:color w:val="auto"/>
              </w:rPr>
              <w:t>Institution</w:t>
            </w:r>
          </w:p>
        </w:tc>
        <w:tc>
          <w:tcPr>
            <w:tcW w:w="200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7AD05E9E" w14:textId="77777777" w:rsidR="00B84CC0" w:rsidRPr="00DC1E15" w:rsidRDefault="00000000">
            <w:pPr>
              <w:jc w:val="center"/>
              <w:rPr>
                <w:color w:val="auto"/>
                <w:sz w:val="24"/>
                <w:szCs w:val="24"/>
              </w:rPr>
            </w:pPr>
            <w:r w:rsidRPr="00DC1E15">
              <w:rPr>
                <w:b/>
                <w:bCs/>
                <w:color w:val="auto"/>
              </w:rPr>
              <w:t>Location</w:t>
            </w:r>
          </w:p>
        </w:tc>
      </w:tr>
      <w:tr w:rsidR="00B84CC0" w:rsidRPr="00DC1E15" w14:paraId="2C248D61"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C55C197" w14:textId="77777777" w:rsidR="00B84CC0" w:rsidRPr="00DC1E15" w:rsidRDefault="00000000">
            <w:pPr>
              <w:jc w:val="center"/>
              <w:rPr>
                <w:color w:val="auto"/>
                <w:sz w:val="24"/>
                <w:szCs w:val="24"/>
              </w:rPr>
            </w:pPr>
            <w:r w:rsidRPr="00DC1E15">
              <w:rPr>
                <w:color w:val="auto"/>
              </w:rPr>
              <w:t>1</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0F08A23" w14:textId="77777777" w:rsidR="00B84CC0" w:rsidRPr="00DC1E15" w:rsidRDefault="00000000">
            <w:pPr>
              <w:jc w:val="center"/>
              <w:rPr>
                <w:color w:val="auto"/>
                <w:sz w:val="24"/>
                <w:szCs w:val="24"/>
              </w:rPr>
            </w:pPr>
            <w:r w:rsidRPr="00DC1E15">
              <w:rPr>
                <w:color w:val="auto"/>
              </w:rPr>
              <w:t>1</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6F010BE" w14:textId="77777777" w:rsidR="00B84CC0" w:rsidRPr="00DC1E15" w:rsidRDefault="00000000">
            <w:pPr>
              <w:rPr>
                <w:color w:val="auto"/>
                <w:sz w:val="24"/>
                <w:szCs w:val="24"/>
              </w:rPr>
            </w:pPr>
            <w:r w:rsidRPr="00DC1E15">
              <w:rPr>
                <w:color w:val="auto"/>
              </w:rPr>
              <w:t>King Fahd University of Petroleum &amp; Minerals (KFUPM)</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2BF336B" w14:textId="77777777" w:rsidR="00B84CC0" w:rsidRPr="00DC1E15" w:rsidRDefault="00000000">
            <w:pPr>
              <w:jc w:val="center"/>
              <w:rPr>
                <w:color w:val="auto"/>
                <w:sz w:val="24"/>
                <w:szCs w:val="24"/>
              </w:rPr>
            </w:pPr>
            <w:r w:rsidRPr="00DC1E15">
              <w:rPr>
                <w:color w:val="auto"/>
              </w:rPr>
              <w:t>Saudi Arabia</w:t>
            </w:r>
          </w:p>
        </w:tc>
      </w:tr>
      <w:tr w:rsidR="00B84CC0" w:rsidRPr="00DC1E15" w14:paraId="2D2CB955"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1507F4F" w14:textId="77777777" w:rsidR="00B84CC0" w:rsidRPr="00DC1E15" w:rsidRDefault="00000000">
            <w:pPr>
              <w:jc w:val="center"/>
              <w:rPr>
                <w:color w:val="auto"/>
                <w:sz w:val="24"/>
                <w:szCs w:val="24"/>
              </w:rPr>
            </w:pPr>
            <w:r w:rsidRPr="00DC1E15">
              <w:rPr>
                <w:color w:val="auto"/>
              </w:rPr>
              <w:t>2</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830AE99" w14:textId="77777777" w:rsidR="00B84CC0" w:rsidRPr="00DC1E15" w:rsidRDefault="00000000">
            <w:pPr>
              <w:jc w:val="center"/>
              <w:rPr>
                <w:color w:val="auto"/>
                <w:sz w:val="24"/>
                <w:szCs w:val="24"/>
              </w:rPr>
            </w:pPr>
            <w:r w:rsidRPr="00DC1E15">
              <w:rPr>
                <w:color w:val="auto"/>
              </w:rPr>
              <w:t>3</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EA70690" w14:textId="77777777" w:rsidR="00B84CC0" w:rsidRPr="00DC1E15" w:rsidRDefault="00000000">
            <w:pPr>
              <w:rPr>
                <w:color w:val="auto"/>
                <w:sz w:val="24"/>
                <w:szCs w:val="24"/>
              </w:rPr>
            </w:pPr>
            <w:r w:rsidRPr="00DC1E15">
              <w:rPr>
                <w:color w:val="auto"/>
              </w:rPr>
              <w:t>Khalifa University</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8B39A21" w14:textId="77777777" w:rsidR="00B84CC0" w:rsidRPr="00DC1E15" w:rsidRDefault="00000000">
            <w:pPr>
              <w:jc w:val="center"/>
              <w:rPr>
                <w:color w:val="auto"/>
                <w:sz w:val="24"/>
                <w:szCs w:val="24"/>
              </w:rPr>
            </w:pPr>
            <w:r w:rsidRPr="00DC1E15">
              <w:rPr>
                <w:color w:val="auto"/>
              </w:rPr>
              <w:t>UAE</w:t>
            </w:r>
          </w:p>
        </w:tc>
      </w:tr>
      <w:tr w:rsidR="00B84CC0" w:rsidRPr="00DC1E15" w14:paraId="6D4FB3E2"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7CEC773" w14:textId="77777777" w:rsidR="00B84CC0" w:rsidRPr="00DC1E15" w:rsidRDefault="00000000">
            <w:pPr>
              <w:jc w:val="center"/>
              <w:rPr>
                <w:color w:val="auto"/>
                <w:sz w:val="24"/>
                <w:szCs w:val="24"/>
              </w:rPr>
            </w:pPr>
            <w:r w:rsidRPr="00DC1E15">
              <w:rPr>
                <w:color w:val="auto"/>
              </w:rPr>
              <w:t>3</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2C64AE3" w14:textId="77777777" w:rsidR="00B84CC0" w:rsidRPr="00DC1E15" w:rsidRDefault="00000000">
            <w:pPr>
              <w:jc w:val="center"/>
              <w:rPr>
                <w:color w:val="auto"/>
                <w:sz w:val="24"/>
                <w:szCs w:val="24"/>
              </w:rPr>
            </w:pPr>
            <w:r w:rsidRPr="00DC1E15">
              <w:rPr>
                <w:color w:val="auto"/>
              </w:rPr>
              <w:t>2</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C33C493" w14:textId="77777777" w:rsidR="00B84CC0" w:rsidRPr="00DC1E15" w:rsidRDefault="00000000">
            <w:pPr>
              <w:rPr>
                <w:color w:val="auto"/>
                <w:sz w:val="24"/>
                <w:szCs w:val="24"/>
              </w:rPr>
            </w:pPr>
            <w:r w:rsidRPr="00DC1E15">
              <w:rPr>
                <w:color w:val="auto"/>
              </w:rPr>
              <w:t>Qatar University</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9091AA2" w14:textId="77777777" w:rsidR="00B84CC0" w:rsidRPr="00DC1E15" w:rsidRDefault="00000000">
            <w:pPr>
              <w:jc w:val="center"/>
              <w:rPr>
                <w:color w:val="auto"/>
                <w:sz w:val="24"/>
                <w:szCs w:val="24"/>
              </w:rPr>
            </w:pPr>
            <w:r w:rsidRPr="00DC1E15">
              <w:rPr>
                <w:color w:val="auto"/>
              </w:rPr>
              <w:t>Qatar</w:t>
            </w:r>
          </w:p>
        </w:tc>
      </w:tr>
      <w:tr w:rsidR="00B84CC0" w:rsidRPr="00DC1E15" w14:paraId="7E92855C"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5B4C8D5" w14:textId="77777777" w:rsidR="00B84CC0" w:rsidRPr="00DC1E15" w:rsidRDefault="00000000">
            <w:pPr>
              <w:jc w:val="center"/>
              <w:rPr>
                <w:color w:val="auto"/>
                <w:sz w:val="24"/>
                <w:szCs w:val="24"/>
              </w:rPr>
            </w:pPr>
            <w:r w:rsidRPr="00DC1E15">
              <w:rPr>
                <w:color w:val="auto"/>
              </w:rPr>
              <w:t>4</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389643B" w14:textId="77777777" w:rsidR="00B84CC0" w:rsidRPr="00DC1E15" w:rsidRDefault="00000000">
            <w:pPr>
              <w:jc w:val="center"/>
              <w:rPr>
                <w:color w:val="auto"/>
                <w:sz w:val="24"/>
                <w:szCs w:val="24"/>
              </w:rPr>
            </w:pPr>
            <w:r w:rsidRPr="00DC1E15">
              <w:rPr>
                <w:color w:val="auto"/>
              </w:rPr>
              <w:t>4</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8D6DE88" w14:textId="77777777" w:rsidR="00B84CC0" w:rsidRPr="00DC1E15" w:rsidRDefault="00000000">
            <w:pPr>
              <w:rPr>
                <w:color w:val="auto"/>
                <w:sz w:val="24"/>
                <w:szCs w:val="24"/>
              </w:rPr>
            </w:pPr>
            <w:r w:rsidRPr="00DC1E15">
              <w:rPr>
                <w:color w:val="auto"/>
              </w:rPr>
              <w:t>King Saud University</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2402F7" w14:textId="77777777" w:rsidR="00B84CC0" w:rsidRPr="00DC1E15" w:rsidRDefault="00000000">
            <w:pPr>
              <w:jc w:val="center"/>
              <w:rPr>
                <w:color w:val="auto"/>
                <w:sz w:val="24"/>
                <w:szCs w:val="24"/>
              </w:rPr>
            </w:pPr>
            <w:r w:rsidRPr="00DC1E15">
              <w:rPr>
                <w:color w:val="auto"/>
              </w:rPr>
              <w:t>Saudi Arabia</w:t>
            </w:r>
          </w:p>
        </w:tc>
      </w:tr>
      <w:tr w:rsidR="00B84CC0" w:rsidRPr="00DC1E15" w14:paraId="13D84D2F"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6130D23" w14:textId="77777777" w:rsidR="00B84CC0" w:rsidRPr="00DC1E15" w:rsidRDefault="00000000">
            <w:pPr>
              <w:jc w:val="center"/>
              <w:rPr>
                <w:color w:val="auto"/>
                <w:sz w:val="24"/>
                <w:szCs w:val="24"/>
              </w:rPr>
            </w:pPr>
            <w:r w:rsidRPr="00DC1E15">
              <w:rPr>
                <w:color w:val="auto"/>
              </w:rPr>
              <w:t>5</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3EBD527" w14:textId="77777777" w:rsidR="00B84CC0" w:rsidRPr="00DC1E15" w:rsidRDefault="00000000">
            <w:pPr>
              <w:jc w:val="center"/>
              <w:rPr>
                <w:color w:val="auto"/>
                <w:sz w:val="24"/>
                <w:szCs w:val="24"/>
              </w:rPr>
            </w:pPr>
            <w:r w:rsidRPr="00DC1E15">
              <w:rPr>
                <w:color w:val="auto"/>
              </w:rPr>
              <w:t>5</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95D000C" w14:textId="77777777" w:rsidR="00B84CC0" w:rsidRPr="00DC1E15" w:rsidRDefault="00000000">
            <w:pPr>
              <w:rPr>
                <w:color w:val="auto"/>
                <w:sz w:val="24"/>
                <w:szCs w:val="24"/>
              </w:rPr>
            </w:pPr>
            <w:r w:rsidRPr="00DC1E15">
              <w:rPr>
                <w:color w:val="auto"/>
              </w:rPr>
              <w:t>United Arab Emirates University</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FD7C61D" w14:textId="77777777" w:rsidR="00B84CC0" w:rsidRPr="00DC1E15" w:rsidRDefault="00000000">
            <w:pPr>
              <w:jc w:val="center"/>
              <w:rPr>
                <w:color w:val="auto"/>
                <w:sz w:val="24"/>
                <w:szCs w:val="24"/>
              </w:rPr>
            </w:pPr>
            <w:r w:rsidRPr="00DC1E15">
              <w:rPr>
                <w:color w:val="auto"/>
              </w:rPr>
              <w:t>UAE</w:t>
            </w:r>
          </w:p>
        </w:tc>
      </w:tr>
      <w:tr w:rsidR="00B84CC0" w:rsidRPr="00DC1E15" w14:paraId="7AF98F4C"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C15C748" w14:textId="77777777" w:rsidR="00B84CC0" w:rsidRPr="00DC1E15" w:rsidRDefault="00000000">
            <w:pPr>
              <w:jc w:val="center"/>
              <w:rPr>
                <w:color w:val="auto"/>
                <w:sz w:val="24"/>
                <w:szCs w:val="24"/>
              </w:rPr>
            </w:pPr>
            <w:r w:rsidRPr="00DC1E15">
              <w:rPr>
                <w:color w:val="auto"/>
              </w:rPr>
              <w:t>6</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A8B12BD" w14:textId="77777777" w:rsidR="00B84CC0" w:rsidRPr="00DC1E15" w:rsidRDefault="00000000">
            <w:pPr>
              <w:jc w:val="center"/>
              <w:rPr>
                <w:color w:val="auto"/>
                <w:sz w:val="24"/>
                <w:szCs w:val="24"/>
              </w:rPr>
            </w:pPr>
            <w:r w:rsidRPr="00DC1E15">
              <w:rPr>
                <w:color w:val="auto"/>
              </w:rPr>
              <w:t>6</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45AA09E" w14:textId="77777777" w:rsidR="00B84CC0" w:rsidRPr="00DC1E15" w:rsidRDefault="00000000">
            <w:pPr>
              <w:rPr>
                <w:color w:val="auto"/>
                <w:sz w:val="24"/>
                <w:szCs w:val="24"/>
              </w:rPr>
            </w:pPr>
            <w:r w:rsidRPr="00DC1E15">
              <w:rPr>
                <w:color w:val="auto"/>
              </w:rPr>
              <w:t>American University of Beirut (AUB)</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3D0C3F0" w14:textId="77777777" w:rsidR="00B84CC0" w:rsidRPr="00DC1E15" w:rsidRDefault="00000000">
            <w:pPr>
              <w:jc w:val="center"/>
              <w:rPr>
                <w:color w:val="auto"/>
                <w:sz w:val="24"/>
                <w:szCs w:val="24"/>
              </w:rPr>
            </w:pPr>
            <w:r w:rsidRPr="00DC1E15">
              <w:rPr>
                <w:color w:val="auto"/>
              </w:rPr>
              <w:t>Lebanon</w:t>
            </w:r>
          </w:p>
        </w:tc>
      </w:tr>
      <w:tr w:rsidR="00B84CC0" w:rsidRPr="00DC1E15" w14:paraId="35D1685C"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2FB50E4" w14:textId="77777777" w:rsidR="00B84CC0" w:rsidRPr="00DC1E15" w:rsidRDefault="00000000">
            <w:pPr>
              <w:jc w:val="center"/>
              <w:rPr>
                <w:color w:val="auto"/>
                <w:sz w:val="24"/>
                <w:szCs w:val="24"/>
              </w:rPr>
            </w:pPr>
            <w:r w:rsidRPr="00DC1E15">
              <w:rPr>
                <w:color w:val="auto"/>
              </w:rPr>
              <w:lastRenderedPageBreak/>
              <w:t>7</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E5B2574" w14:textId="77777777" w:rsidR="00B84CC0" w:rsidRPr="00DC1E15" w:rsidRDefault="00000000">
            <w:pPr>
              <w:jc w:val="center"/>
              <w:rPr>
                <w:color w:val="auto"/>
                <w:sz w:val="24"/>
                <w:szCs w:val="24"/>
              </w:rPr>
            </w:pPr>
            <w:r w:rsidRPr="00DC1E15">
              <w:rPr>
                <w:color w:val="auto"/>
              </w:rPr>
              <w:t>8</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9B898D3" w14:textId="77777777" w:rsidR="00B84CC0" w:rsidRPr="00DC1E15" w:rsidRDefault="00000000">
            <w:pPr>
              <w:rPr>
                <w:color w:val="auto"/>
                <w:sz w:val="24"/>
                <w:szCs w:val="24"/>
              </w:rPr>
            </w:pPr>
            <w:r w:rsidRPr="00DC1E15">
              <w:rPr>
                <w:color w:val="auto"/>
              </w:rPr>
              <w:t>Sultan Qaboos University</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9CBADA6" w14:textId="77777777" w:rsidR="00B84CC0" w:rsidRPr="00DC1E15" w:rsidRDefault="00000000">
            <w:pPr>
              <w:jc w:val="center"/>
              <w:rPr>
                <w:color w:val="auto"/>
                <w:sz w:val="24"/>
                <w:szCs w:val="24"/>
              </w:rPr>
            </w:pPr>
            <w:r w:rsidRPr="00DC1E15">
              <w:rPr>
                <w:color w:val="auto"/>
              </w:rPr>
              <w:t>Oman</w:t>
            </w:r>
          </w:p>
        </w:tc>
      </w:tr>
      <w:tr w:rsidR="00B84CC0" w:rsidRPr="00DC1E15" w14:paraId="047F1EAF"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D9D6DF5" w14:textId="77777777" w:rsidR="00B84CC0" w:rsidRPr="00DC1E15" w:rsidRDefault="00000000">
            <w:pPr>
              <w:jc w:val="center"/>
              <w:rPr>
                <w:color w:val="auto"/>
                <w:sz w:val="24"/>
                <w:szCs w:val="24"/>
              </w:rPr>
            </w:pPr>
            <w:r w:rsidRPr="00DC1E15">
              <w:rPr>
                <w:color w:val="auto"/>
              </w:rPr>
              <w:t>8</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B90365B" w14:textId="77777777" w:rsidR="00B84CC0" w:rsidRPr="00DC1E15" w:rsidRDefault="00000000">
            <w:pPr>
              <w:jc w:val="center"/>
              <w:rPr>
                <w:color w:val="auto"/>
                <w:sz w:val="24"/>
                <w:szCs w:val="24"/>
              </w:rPr>
            </w:pPr>
            <w:r w:rsidRPr="00DC1E15">
              <w:rPr>
                <w:color w:val="auto"/>
              </w:rPr>
              <w:t>7</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6821F8B" w14:textId="77777777" w:rsidR="00B84CC0" w:rsidRPr="00DC1E15" w:rsidRDefault="00000000">
            <w:pPr>
              <w:rPr>
                <w:color w:val="auto"/>
                <w:sz w:val="24"/>
                <w:szCs w:val="24"/>
              </w:rPr>
            </w:pPr>
            <w:r w:rsidRPr="00DC1E15">
              <w:rPr>
                <w:color w:val="auto"/>
              </w:rPr>
              <w:t>King Abdulaziz University (KAU)</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900F336" w14:textId="77777777" w:rsidR="00B84CC0" w:rsidRPr="00DC1E15" w:rsidRDefault="00000000">
            <w:pPr>
              <w:jc w:val="center"/>
              <w:rPr>
                <w:color w:val="auto"/>
                <w:sz w:val="24"/>
                <w:szCs w:val="24"/>
              </w:rPr>
            </w:pPr>
            <w:r w:rsidRPr="00DC1E15">
              <w:rPr>
                <w:color w:val="auto"/>
              </w:rPr>
              <w:t>Saudi Arabia</w:t>
            </w:r>
          </w:p>
        </w:tc>
      </w:tr>
      <w:tr w:rsidR="00B84CC0" w:rsidRPr="00DC1E15" w14:paraId="3FB53D81"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BC8DEAB" w14:textId="77777777" w:rsidR="00B84CC0" w:rsidRPr="00DC1E15" w:rsidRDefault="00000000">
            <w:pPr>
              <w:jc w:val="center"/>
              <w:rPr>
                <w:color w:val="auto"/>
                <w:sz w:val="24"/>
                <w:szCs w:val="24"/>
              </w:rPr>
            </w:pPr>
            <w:r w:rsidRPr="00DC1E15">
              <w:rPr>
                <w:color w:val="auto"/>
              </w:rPr>
              <w:t>9</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412F75A" w14:textId="77777777" w:rsidR="00B84CC0" w:rsidRPr="00DC1E15" w:rsidRDefault="00000000">
            <w:pPr>
              <w:jc w:val="center"/>
              <w:rPr>
                <w:color w:val="auto"/>
                <w:sz w:val="24"/>
                <w:szCs w:val="24"/>
              </w:rPr>
            </w:pPr>
            <w:r w:rsidRPr="00DC1E15">
              <w:rPr>
                <w:color w:val="auto"/>
              </w:rPr>
              <w:t>11</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6A7F822" w14:textId="77777777" w:rsidR="00B84CC0" w:rsidRPr="00DC1E15" w:rsidRDefault="00000000">
            <w:pPr>
              <w:rPr>
                <w:color w:val="auto"/>
                <w:sz w:val="24"/>
                <w:szCs w:val="24"/>
              </w:rPr>
            </w:pPr>
            <w:r w:rsidRPr="00DC1E15">
              <w:rPr>
                <w:color w:val="auto"/>
              </w:rPr>
              <w:t>Abu Dhabi University</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E71248" w14:textId="77777777" w:rsidR="00B84CC0" w:rsidRPr="00DC1E15" w:rsidRDefault="00000000">
            <w:pPr>
              <w:jc w:val="center"/>
              <w:rPr>
                <w:color w:val="auto"/>
                <w:sz w:val="24"/>
                <w:szCs w:val="24"/>
              </w:rPr>
            </w:pPr>
            <w:r w:rsidRPr="00DC1E15">
              <w:rPr>
                <w:color w:val="auto"/>
              </w:rPr>
              <w:t>UAE</w:t>
            </w:r>
          </w:p>
        </w:tc>
      </w:tr>
      <w:tr w:rsidR="00B84CC0" w:rsidRPr="00DC1E15" w14:paraId="72E0E7B6" w14:textId="77777777">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705668A" w14:textId="77777777" w:rsidR="00B84CC0" w:rsidRPr="00DC1E15" w:rsidRDefault="00000000">
            <w:pPr>
              <w:jc w:val="center"/>
              <w:rPr>
                <w:color w:val="auto"/>
                <w:sz w:val="24"/>
                <w:szCs w:val="24"/>
              </w:rPr>
            </w:pPr>
            <w:r w:rsidRPr="00DC1E15">
              <w:rPr>
                <w:color w:val="auto"/>
              </w:rPr>
              <w:t>10</w:t>
            </w:r>
          </w:p>
        </w:tc>
        <w:tc>
          <w:tcPr>
            <w:tcW w:w="9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53B8C75" w14:textId="77777777" w:rsidR="00B84CC0" w:rsidRPr="00DC1E15" w:rsidRDefault="00000000">
            <w:pPr>
              <w:jc w:val="center"/>
              <w:rPr>
                <w:color w:val="auto"/>
                <w:sz w:val="24"/>
                <w:szCs w:val="24"/>
              </w:rPr>
            </w:pPr>
            <w:r w:rsidRPr="00DC1E15">
              <w:rPr>
                <w:color w:val="auto"/>
              </w:rPr>
              <w:t>10</w:t>
            </w:r>
          </w:p>
        </w:tc>
        <w:tc>
          <w:tcPr>
            <w:tcW w:w="52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888338E" w14:textId="77777777" w:rsidR="00B84CC0" w:rsidRPr="00DC1E15" w:rsidRDefault="00000000">
            <w:pPr>
              <w:rPr>
                <w:color w:val="auto"/>
                <w:sz w:val="24"/>
                <w:szCs w:val="24"/>
              </w:rPr>
            </w:pPr>
            <w:r w:rsidRPr="00DC1E15">
              <w:rPr>
                <w:color w:val="auto"/>
              </w:rPr>
              <w:t>University of Jordan</w:t>
            </w:r>
          </w:p>
        </w:tc>
        <w:tc>
          <w:tcPr>
            <w:tcW w:w="20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C2E9A44" w14:textId="77777777" w:rsidR="00B84CC0" w:rsidRPr="00DC1E15" w:rsidRDefault="00000000">
            <w:pPr>
              <w:jc w:val="center"/>
              <w:rPr>
                <w:color w:val="auto"/>
                <w:sz w:val="24"/>
                <w:szCs w:val="24"/>
              </w:rPr>
            </w:pPr>
            <w:r w:rsidRPr="00DC1E15">
              <w:rPr>
                <w:color w:val="auto"/>
              </w:rPr>
              <w:t>Jordan</w:t>
            </w:r>
          </w:p>
        </w:tc>
      </w:tr>
    </w:tbl>
    <w:p w14:paraId="3926161F" w14:textId="77777777" w:rsidR="00B84CC0" w:rsidRPr="00DC1E15" w:rsidRDefault="00B84CC0">
      <w:pPr>
        <w:spacing w:after="120"/>
        <w:rPr>
          <w:color w:val="auto"/>
          <w:sz w:val="24"/>
          <w:szCs w:val="24"/>
        </w:rPr>
      </w:pPr>
    </w:p>
    <w:p w14:paraId="6F90A9F1" w14:textId="1DC46270" w:rsidR="00B84CC0" w:rsidRPr="00DC1E15" w:rsidRDefault="00000000">
      <w:pPr>
        <w:spacing w:after="160" w:line="276" w:lineRule="auto"/>
        <w:rPr>
          <w:color w:val="auto"/>
          <w:sz w:val="24"/>
          <w:szCs w:val="24"/>
        </w:rPr>
      </w:pPr>
      <w:r w:rsidRPr="00DC1E15">
        <w:rPr>
          <w:b/>
          <w:bCs/>
          <w:color w:val="auto"/>
          <w:sz w:val="24"/>
          <w:szCs w:val="24"/>
        </w:rPr>
        <w:t xml:space="preserve">Dr Ashwin Fernandes, </w:t>
      </w:r>
      <w:r w:rsidR="005A0128" w:rsidRPr="00DC1E15">
        <w:rPr>
          <w:b/>
          <w:bCs/>
          <w:color w:val="auto"/>
          <w:sz w:val="24"/>
          <w:szCs w:val="24"/>
        </w:rPr>
        <w:t>Vice President – Strategic and International Engagement</w:t>
      </w:r>
      <w:r w:rsidRPr="00DC1E15">
        <w:rPr>
          <w:b/>
          <w:bCs/>
          <w:color w:val="auto"/>
          <w:sz w:val="24"/>
          <w:szCs w:val="24"/>
        </w:rPr>
        <w:t xml:space="preserve">, QS Quacquarelli Symonds, </w:t>
      </w:r>
      <w:r w:rsidRPr="00DC1E15">
        <w:rPr>
          <w:color w:val="auto"/>
          <w:sz w:val="24"/>
          <w:szCs w:val="24"/>
        </w:rPr>
        <w:t>said:</w:t>
      </w:r>
      <w:r w:rsidRPr="00DC1E15">
        <w:rPr>
          <w:b/>
          <w:bCs/>
          <w:color w:val="auto"/>
          <w:sz w:val="24"/>
          <w:szCs w:val="24"/>
        </w:rPr>
        <w:t xml:space="preserve"> </w:t>
      </w:r>
      <w:r w:rsidRPr="00DC1E15">
        <w:rPr>
          <w:color w:val="auto"/>
          <w:sz w:val="24"/>
          <w:szCs w:val="24"/>
        </w:rPr>
        <w:t>“The 2027 results show a region where university excellence is spreading well beyond a handful of systems. Saudi Arabia and the UAE continue to set the pace at the top, but some of the strongest momentum this year comes from further afield: Morocco now has two universities in the top 100, Oman’s private universities are climbing quickly, and Palestine is back in the top 50 with its highest-ranked university ever. With 28 new entrants and more institutions falling than rising, the competition for position is intensifying. The universities pulling ahead are those investing consistently in research quality, international collaboration and graduate employability.”</w:t>
      </w:r>
    </w:p>
    <w:p w14:paraId="1BD4889A" w14:textId="77777777" w:rsidR="00B84CC0" w:rsidRPr="00DC1E15" w:rsidRDefault="00000000">
      <w:pPr>
        <w:spacing w:before="280" w:after="120"/>
        <w:rPr>
          <w:color w:val="auto"/>
          <w:sz w:val="24"/>
          <w:szCs w:val="24"/>
        </w:rPr>
      </w:pPr>
      <w:r w:rsidRPr="00DC1E15">
        <w:rPr>
          <w:b/>
          <w:bCs/>
          <w:color w:val="auto"/>
          <w:sz w:val="28"/>
          <w:szCs w:val="28"/>
        </w:rPr>
        <w:t>Highlights by location</w:t>
      </w:r>
    </w:p>
    <w:p w14:paraId="43892DC6" w14:textId="77777777" w:rsidR="00B84CC0" w:rsidRPr="00DC1E15" w:rsidRDefault="00000000">
      <w:pPr>
        <w:spacing w:after="160" w:line="276" w:lineRule="auto"/>
        <w:rPr>
          <w:color w:val="auto"/>
          <w:sz w:val="24"/>
          <w:szCs w:val="24"/>
        </w:rPr>
      </w:pPr>
      <w:r w:rsidRPr="00DC1E15">
        <w:rPr>
          <w:b/>
          <w:bCs/>
          <w:color w:val="auto"/>
          <w:sz w:val="24"/>
          <w:szCs w:val="24"/>
        </w:rPr>
        <w:t xml:space="preserve">Saudi Arabia: </w:t>
      </w:r>
      <w:r w:rsidRPr="00DC1E15">
        <w:rPr>
          <w:color w:val="auto"/>
          <w:sz w:val="24"/>
          <w:szCs w:val="24"/>
        </w:rPr>
        <w:t>Saudi Arabia is the most successful system at the top of the table, with 23 universities in the top 100 (24 last year), 11 in the top 50 and three in the top 10. KFUPM ranks first in the region for Employer Reputation, King Abdulaziz University for Academic Reputation, and King Saud University for both International Research Network and Web Impact. King Faisal University posts the largest rise in the top 20, climbing nine places to 17th, and King Khalid University rises to 13th from 17th. The Islamic University of Madinah climbs 32 places to 86th.</w:t>
      </w:r>
    </w:p>
    <w:p w14:paraId="00ADD6C1" w14:textId="77777777" w:rsidR="00B84CC0" w:rsidRPr="00DC1E15" w:rsidRDefault="00000000">
      <w:pPr>
        <w:spacing w:after="160" w:line="276" w:lineRule="auto"/>
        <w:rPr>
          <w:color w:val="auto"/>
          <w:sz w:val="24"/>
          <w:szCs w:val="24"/>
        </w:rPr>
      </w:pPr>
      <w:r w:rsidRPr="00DC1E15">
        <w:rPr>
          <w:b/>
          <w:bCs/>
          <w:color w:val="auto"/>
          <w:sz w:val="24"/>
          <w:szCs w:val="24"/>
        </w:rPr>
        <w:t xml:space="preserve">United Arab Emirates: </w:t>
      </w:r>
      <w:r w:rsidRPr="00DC1E15">
        <w:rPr>
          <w:color w:val="auto"/>
          <w:sz w:val="24"/>
          <w:szCs w:val="24"/>
        </w:rPr>
        <w:t>The UAE has 11 universities in the top 50, up from 10, and 13 in the top 100. Alongside Khalifa University’s rise to second, Abu Dhabi University enters the top 10. UAE universities dominate the international indicators, holding the top positions for both International Faculty and International Students.</w:t>
      </w:r>
    </w:p>
    <w:p w14:paraId="28146B14" w14:textId="77777777" w:rsidR="00B84CC0" w:rsidRPr="00DC1E15" w:rsidRDefault="00000000">
      <w:pPr>
        <w:spacing w:after="160" w:line="276" w:lineRule="auto"/>
        <w:rPr>
          <w:color w:val="auto"/>
          <w:sz w:val="24"/>
          <w:szCs w:val="24"/>
        </w:rPr>
      </w:pPr>
      <w:r w:rsidRPr="00DC1E15">
        <w:rPr>
          <w:b/>
          <w:bCs/>
          <w:color w:val="auto"/>
          <w:sz w:val="24"/>
          <w:szCs w:val="24"/>
        </w:rPr>
        <w:t xml:space="preserve">Qatar: </w:t>
      </w:r>
      <w:r w:rsidRPr="00DC1E15">
        <w:rPr>
          <w:color w:val="auto"/>
          <w:sz w:val="24"/>
          <w:szCs w:val="24"/>
        </w:rPr>
        <w:t>Qatar University ranks third. Hamad Bin Khalifa University (HBKU) climbs six places to 23rd and ranks first in the region for both Faculty Student Ratio and Papers per Faculty. The University of Doha for Science and Technology rises 14 places to 127th.</w:t>
      </w:r>
    </w:p>
    <w:p w14:paraId="325CA440" w14:textId="77777777" w:rsidR="00B84CC0" w:rsidRPr="00DC1E15" w:rsidRDefault="00000000">
      <w:pPr>
        <w:spacing w:after="160" w:line="276" w:lineRule="auto"/>
        <w:rPr>
          <w:color w:val="auto"/>
          <w:sz w:val="24"/>
          <w:szCs w:val="24"/>
        </w:rPr>
      </w:pPr>
      <w:r w:rsidRPr="00DC1E15">
        <w:rPr>
          <w:b/>
          <w:bCs/>
          <w:color w:val="auto"/>
          <w:sz w:val="24"/>
          <w:szCs w:val="24"/>
        </w:rPr>
        <w:t xml:space="preserve">Egypt: </w:t>
      </w:r>
      <w:r w:rsidRPr="00DC1E15">
        <w:rPr>
          <w:color w:val="auto"/>
          <w:sz w:val="24"/>
          <w:szCs w:val="24"/>
        </w:rPr>
        <w:t>Egypt has 44 ranked universities and 15 in the top 100, up from 14, with seven in the top 50, up from six. The American University in Cairo is the country’s highest-ranked institution at 14th. Cairo University rises to 19th and ranks second in the region for Academic Reputation. Ain Shams University (25th) and Alexandria University (31st) both improve, and Delta University for Science and Technology enters the top 100 at joint 100th, up from 118th.</w:t>
      </w:r>
    </w:p>
    <w:p w14:paraId="27160341" w14:textId="77777777" w:rsidR="00B84CC0" w:rsidRPr="00DC1E15" w:rsidRDefault="00000000">
      <w:pPr>
        <w:spacing w:after="160" w:line="276" w:lineRule="auto"/>
        <w:rPr>
          <w:color w:val="auto"/>
          <w:sz w:val="24"/>
          <w:szCs w:val="24"/>
        </w:rPr>
      </w:pPr>
      <w:r w:rsidRPr="00DC1E15">
        <w:rPr>
          <w:b/>
          <w:bCs/>
          <w:color w:val="auto"/>
          <w:sz w:val="24"/>
          <w:szCs w:val="24"/>
        </w:rPr>
        <w:t xml:space="preserve">Jordan: </w:t>
      </w:r>
      <w:r w:rsidRPr="00DC1E15">
        <w:rPr>
          <w:color w:val="auto"/>
          <w:sz w:val="24"/>
          <w:szCs w:val="24"/>
        </w:rPr>
        <w:t>The University of Jordan holds 10th place and Jordan University of Science &amp; Technology ranks 16th. Al-Ahliyya Amman University rises six places to 26th. Jordan has 12 universities in the top 100.</w:t>
      </w:r>
    </w:p>
    <w:p w14:paraId="1287A833" w14:textId="77777777" w:rsidR="00B84CC0" w:rsidRPr="00DC1E15" w:rsidRDefault="00000000">
      <w:pPr>
        <w:spacing w:after="160" w:line="276" w:lineRule="auto"/>
        <w:rPr>
          <w:color w:val="auto"/>
          <w:sz w:val="24"/>
          <w:szCs w:val="24"/>
        </w:rPr>
      </w:pPr>
      <w:r w:rsidRPr="00DC1E15">
        <w:rPr>
          <w:b/>
          <w:bCs/>
          <w:color w:val="auto"/>
          <w:sz w:val="24"/>
          <w:szCs w:val="24"/>
        </w:rPr>
        <w:lastRenderedPageBreak/>
        <w:t xml:space="preserve">Lebanon: </w:t>
      </w:r>
      <w:r w:rsidRPr="00DC1E15">
        <w:rPr>
          <w:color w:val="auto"/>
          <w:sz w:val="24"/>
          <w:szCs w:val="24"/>
        </w:rPr>
        <w:t>The American University of Beirut ranks sixth. Lebanon now has two universities in the top 20, up from one, as the Lebanese American University climbs to 20th from 24th. Saint Joseph University of Beirut rises seven places to 28th.</w:t>
      </w:r>
    </w:p>
    <w:p w14:paraId="794C649C" w14:textId="77777777" w:rsidR="00B84CC0" w:rsidRPr="00DC1E15" w:rsidRDefault="00000000">
      <w:pPr>
        <w:spacing w:after="160" w:line="276" w:lineRule="auto"/>
        <w:rPr>
          <w:color w:val="auto"/>
          <w:sz w:val="24"/>
          <w:szCs w:val="24"/>
        </w:rPr>
      </w:pPr>
      <w:r w:rsidRPr="00DC1E15">
        <w:rPr>
          <w:b/>
          <w:bCs/>
          <w:color w:val="auto"/>
          <w:sz w:val="24"/>
          <w:szCs w:val="24"/>
        </w:rPr>
        <w:t xml:space="preserve">Oman: </w:t>
      </w:r>
      <w:r w:rsidRPr="00DC1E15">
        <w:rPr>
          <w:color w:val="auto"/>
          <w:sz w:val="24"/>
          <w:szCs w:val="24"/>
        </w:rPr>
        <w:t>Sultan Qaboos University rises to seventh. Seven of Oman’s 13 ranked universities improve, led by Dhofar University (53rd, up 22 places), Sohar University (65th, up 16) and A’Sharqiyah University, which climbs from the 161-170 band to joint 120th.</w:t>
      </w:r>
    </w:p>
    <w:p w14:paraId="02BCA016" w14:textId="77777777" w:rsidR="00B84CC0" w:rsidRPr="00DC1E15" w:rsidRDefault="00000000">
      <w:pPr>
        <w:spacing w:after="160" w:line="276" w:lineRule="auto"/>
        <w:rPr>
          <w:color w:val="auto"/>
          <w:sz w:val="24"/>
          <w:szCs w:val="24"/>
        </w:rPr>
      </w:pPr>
      <w:r w:rsidRPr="00DC1E15">
        <w:rPr>
          <w:b/>
          <w:bCs/>
          <w:color w:val="auto"/>
          <w:sz w:val="24"/>
          <w:szCs w:val="24"/>
        </w:rPr>
        <w:t xml:space="preserve">Morocco: </w:t>
      </w:r>
      <w:r w:rsidRPr="00DC1E15">
        <w:rPr>
          <w:color w:val="auto"/>
          <w:sz w:val="24"/>
          <w:szCs w:val="24"/>
        </w:rPr>
        <w:t>Morocco has two universities in the top 100, up from none last year. Ibn Tofail University records the largest rise of any university ranked individually in both editions, climbing 47 places to joint 91st, while Université Mohammed V de Rabat rises 22 places to joint 96th. Cadi Ayyad University climbs from the 151-160 band to 126th.</w:t>
      </w:r>
    </w:p>
    <w:p w14:paraId="19561AFA" w14:textId="77777777" w:rsidR="00B84CC0" w:rsidRPr="00DC1E15" w:rsidRDefault="00000000">
      <w:pPr>
        <w:spacing w:after="160" w:line="276" w:lineRule="auto"/>
        <w:rPr>
          <w:color w:val="auto"/>
          <w:sz w:val="24"/>
          <w:szCs w:val="24"/>
        </w:rPr>
      </w:pPr>
      <w:r w:rsidRPr="00DC1E15">
        <w:rPr>
          <w:b/>
          <w:bCs/>
          <w:color w:val="auto"/>
          <w:sz w:val="24"/>
          <w:szCs w:val="24"/>
        </w:rPr>
        <w:t xml:space="preserve">Tunisia: </w:t>
      </w:r>
      <w:r w:rsidRPr="00DC1E15">
        <w:rPr>
          <w:color w:val="auto"/>
          <w:sz w:val="24"/>
          <w:szCs w:val="24"/>
        </w:rPr>
        <w:t>Université de Tunis El Manar climbs 12 places to joint 29th, and Tunisia now has three universities in the top 100, up from two.</w:t>
      </w:r>
    </w:p>
    <w:p w14:paraId="17559808" w14:textId="77777777" w:rsidR="00B84CC0" w:rsidRPr="00DC1E15" w:rsidRDefault="00000000">
      <w:pPr>
        <w:spacing w:after="160" w:line="276" w:lineRule="auto"/>
        <w:rPr>
          <w:color w:val="auto"/>
          <w:sz w:val="24"/>
          <w:szCs w:val="24"/>
        </w:rPr>
      </w:pPr>
      <w:r w:rsidRPr="00DC1E15">
        <w:rPr>
          <w:b/>
          <w:bCs/>
          <w:color w:val="auto"/>
          <w:sz w:val="24"/>
          <w:szCs w:val="24"/>
        </w:rPr>
        <w:t xml:space="preserve">Palestine: </w:t>
      </w:r>
      <w:r w:rsidRPr="00DC1E15">
        <w:rPr>
          <w:color w:val="auto"/>
          <w:sz w:val="24"/>
          <w:szCs w:val="24"/>
        </w:rPr>
        <w:t>Al-Quds University rises seven places to 45th, the highest position ever achieved by a Palestinian university, returning Palestine to the top 50.</w:t>
      </w:r>
    </w:p>
    <w:p w14:paraId="49B61FA8" w14:textId="77777777" w:rsidR="00B84CC0" w:rsidRPr="00DC1E15" w:rsidRDefault="00000000">
      <w:pPr>
        <w:spacing w:after="160" w:line="276" w:lineRule="auto"/>
        <w:rPr>
          <w:color w:val="auto"/>
          <w:sz w:val="24"/>
          <w:szCs w:val="24"/>
        </w:rPr>
      </w:pPr>
      <w:r w:rsidRPr="00DC1E15">
        <w:rPr>
          <w:b/>
          <w:bCs/>
          <w:color w:val="auto"/>
          <w:sz w:val="24"/>
          <w:szCs w:val="24"/>
        </w:rPr>
        <w:t xml:space="preserve">Kuwait and Bahrain: </w:t>
      </w:r>
      <w:r w:rsidRPr="00DC1E15">
        <w:rPr>
          <w:color w:val="auto"/>
          <w:sz w:val="24"/>
          <w:szCs w:val="24"/>
        </w:rPr>
        <w:t>The American University of the Middle East is Kuwait’s highest-ranked university at 22nd, and Kuwait University ranks 50th. Applied Science University in Bahrain ranks 37th, and Bahrain has four universities in the top 100.</w:t>
      </w:r>
    </w:p>
    <w:p w14:paraId="6AE94513" w14:textId="77777777" w:rsidR="00B84CC0" w:rsidRPr="00DC1E15" w:rsidRDefault="00000000">
      <w:pPr>
        <w:spacing w:after="160" w:line="276" w:lineRule="auto"/>
        <w:rPr>
          <w:color w:val="auto"/>
          <w:sz w:val="24"/>
          <w:szCs w:val="24"/>
        </w:rPr>
      </w:pPr>
      <w:r w:rsidRPr="00DC1E15">
        <w:rPr>
          <w:b/>
          <w:bCs/>
          <w:color w:val="auto"/>
          <w:sz w:val="24"/>
          <w:szCs w:val="24"/>
        </w:rPr>
        <w:t xml:space="preserve">Iraq and Algeria: </w:t>
      </w:r>
      <w:r w:rsidRPr="00DC1E15">
        <w:rPr>
          <w:color w:val="auto"/>
          <w:sz w:val="24"/>
          <w:szCs w:val="24"/>
        </w:rPr>
        <w:t>The University of Baghdad is Iraq’s highest-ranked university at 35th; Iraq has six universities in the top 100, down from nine. Algeria is the most represented system in the rankings, with 50 universities, led by Badji Mokhtar-Annaba University at 110th.</w:t>
      </w:r>
    </w:p>
    <w:p w14:paraId="120BC9F7" w14:textId="77777777" w:rsidR="00B84CC0" w:rsidRPr="00DC1E15" w:rsidRDefault="00000000">
      <w:pPr>
        <w:spacing w:before="280" w:after="120"/>
        <w:rPr>
          <w:color w:val="auto"/>
          <w:sz w:val="24"/>
          <w:szCs w:val="24"/>
        </w:rPr>
      </w:pPr>
      <w:r w:rsidRPr="00DC1E15">
        <w:rPr>
          <w:b/>
          <w:bCs/>
          <w:color w:val="auto"/>
          <w:sz w:val="28"/>
          <w:szCs w:val="28"/>
        </w:rPr>
        <w:t>Universities in the top 100 by location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26"/>
        <w:gridCol w:w="1100"/>
        <w:gridCol w:w="1100"/>
        <w:gridCol w:w="1100"/>
        <w:gridCol w:w="1550"/>
        <w:gridCol w:w="1550"/>
      </w:tblGrid>
      <w:tr w:rsidR="00B84CC0" w:rsidRPr="00DC1E15" w14:paraId="0F904ECB" w14:textId="77777777">
        <w:trPr>
          <w:tblHeader/>
        </w:trPr>
        <w:tc>
          <w:tcPr>
            <w:tcW w:w="2626"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694FB71C" w14:textId="77777777" w:rsidR="00B84CC0" w:rsidRPr="00DC1E15" w:rsidRDefault="00000000">
            <w:pPr>
              <w:rPr>
                <w:color w:val="auto"/>
                <w:sz w:val="24"/>
                <w:szCs w:val="24"/>
              </w:rPr>
            </w:pPr>
            <w:r w:rsidRPr="00DC1E15">
              <w:rPr>
                <w:b/>
                <w:bCs/>
                <w:color w:val="auto"/>
              </w:rPr>
              <w:t>Location</w:t>
            </w:r>
          </w:p>
        </w:tc>
        <w:tc>
          <w:tcPr>
            <w:tcW w:w="110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323097B9" w14:textId="77777777" w:rsidR="00B84CC0" w:rsidRPr="00DC1E15" w:rsidRDefault="00000000">
            <w:pPr>
              <w:jc w:val="center"/>
              <w:rPr>
                <w:color w:val="auto"/>
                <w:sz w:val="24"/>
                <w:szCs w:val="24"/>
              </w:rPr>
            </w:pPr>
            <w:r w:rsidRPr="00DC1E15">
              <w:rPr>
                <w:b/>
                <w:bCs/>
                <w:color w:val="auto"/>
              </w:rPr>
              <w:t>Ranked</w:t>
            </w:r>
          </w:p>
        </w:tc>
        <w:tc>
          <w:tcPr>
            <w:tcW w:w="110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0D3952ED" w14:textId="77777777" w:rsidR="00B84CC0" w:rsidRPr="00DC1E15" w:rsidRDefault="00000000">
            <w:pPr>
              <w:jc w:val="center"/>
              <w:rPr>
                <w:color w:val="auto"/>
                <w:sz w:val="24"/>
                <w:szCs w:val="24"/>
              </w:rPr>
            </w:pPr>
            <w:r w:rsidRPr="00DC1E15">
              <w:rPr>
                <w:b/>
                <w:bCs/>
                <w:color w:val="auto"/>
              </w:rPr>
              <w:t>Top 10</w:t>
            </w:r>
          </w:p>
        </w:tc>
        <w:tc>
          <w:tcPr>
            <w:tcW w:w="110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6B2F02D8" w14:textId="77777777" w:rsidR="00B84CC0" w:rsidRPr="00DC1E15" w:rsidRDefault="00000000">
            <w:pPr>
              <w:jc w:val="center"/>
              <w:rPr>
                <w:color w:val="auto"/>
                <w:sz w:val="24"/>
                <w:szCs w:val="24"/>
              </w:rPr>
            </w:pPr>
            <w:r w:rsidRPr="00DC1E15">
              <w:rPr>
                <w:b/>
                <w:bCs/>
                <w:color w:val="auto"/>
              </w:rPr>
              <w:t>Top 50</w:t>
            </w:r>
          </w:p>
        </w:tc>
        <w:tc>
          <w:tcPr>
            <w:tcW w:w="155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058D13E1" w14:textId="77777777" w:rsidR="00B84CC0" w:rsidRPr="00DC1E15" w:rsidRDefault="00000000">
            <w:pPr>
              <w:jc w:val="center"/>
              <w:rPr>
                <w:color w:val="auto"/>
                <w:sz w:val="24"/>
                <w:szCs w:val="24"/>
              </w:rPr>
            </w:pPr>
            <w:r w:rsidRPr="00DC1E15">
              <w:rPr>
                <w:b/>
                <w:bCs/>
                <w:color w:val="auto"/>
              </w:rPr>
              <w:t>Top 100 (2027)</w:t>
            </w:r>
          </w:p>
        </w:tc>
        <w:tc>
          <w:tcPr>
            <w:tcW w:w="1550" w:type="dxa"/>
            <w:tcBorders>
              <w:top w:val="single" w:sz="4" w:space="0" w:color="D9D9D9"/>
              <w:left w:val="single" w:sz="4" w:space="0" w:color="D9D9D9"/>
              <w:bottom w:val="single" w:sz="4" w:space="0" w:color="D9D9D9"/>
              <w:right w:val="single" w:sz="4" w:space="0" w:color="D9D9D9"/>
            </w:tcBorders>
            <w:shd w:val="clear" w:color="auto" w:fill="1D1D1B"/>
            <w:tcMar>
              <w:top w:w="60" w:type="dxa"/>
              <w:left w:w="100" w:type="dxa"/>
              <w:bottom w:w="60" w:type="dxa"/>
              <w:right w:w="100" w:type="dxa"/>
            </w:tcMar>
          </w:tcPr>
          <w:p w14:paraId="10405883" w14:textId="77777777" w:rsidR="00B84CC0" w:rsidRPr="00DC1E15" w:rsidRDefault="00000000">
            <w:pPr>
              <w:jc w:val="center"/>
              <w:rPr>
                <w:color w:val="auto"/>
                <w:sz w:val="24"/>
                <w:szCs w:val="24"/>
              </w:rPr>
            </w:pPr>
            <w:r w:rsidRPr="00DC1E15">
              <w:rPr>
                <w:b/>
                <w:bCs/>
                <w:color w:val="auto"/>
              </w:rPr>
              <w:t>Top 100 (2026)</w:t>
            </w:r>
          </w:p>
        </w:tc>
      </w:tr>
      <w:tr w:rsidR="00B84CC0" w:rsidRPr="00DC1E15" w14:paraId="05041BF8"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E2B73E0" w14:textId="77777777" w:rsidR="00B84CC0" w:rsidRPr="00DC1E15" w:rsidRDefault="00000000">
            <w:pPr>
              <w:rPr>
                <w:color w:val="auto"/>
                <w:sz w:val="24"/>
                <w:szCs w:val="24"/>
              </w:rPr>
            </w:pPr>
            <w:r w:rsidRPr="00DC1E15">
              <w:rPr>
                <w:color w:val="auto"/>
              </w:rPr>
              <w:t>Saudi Arabia</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4091FB5" w14:textId="77777777" w:rsidR="00B84CC0" w:rsidRPr="00DC1E15" w:rsidRDefault="00000000">
            <w:pPr>
              <w:jc w:val="center"/>
              <w:rPr>
                <w:color w:val="auto"/>
                <w:sz w:val="24"/>
                <w:szCs w:val="24"/>
              </w:rPr>
            </w:pPr>
            <w:r w:rsidRPr="00DC1E15">
              <w:rPr>
                <w:color w:val="auto"/>
              </w:rPr>
              <w:t>35</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D123998" w14:textId="77777777" w:rsidR="00B84CC0" w:rsidRPr="00DC1E15" w:rsidRDefault="00000000">
            <w:pPr>
              <w:jc w:val="center"/>
              <w:rPr>
                <w:color w:val="auto"/>
                <w:sz w:val="24"/>
                <w:szCs w:val="24"/>
              </w:rPr>
            </w:pPr>
            <w:r w:rsidRPr="00DC1E15">
              <w:rPr>
                <w:color w:val="auto"/>
              </w:rPr>
              <w:t>3</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F386A10" w14:textId="77777777" w:rsidR="00B84CC0" w:rsidRPr="00DC1E15" w:rsidRDefault="00000000">
            <w:pPr>
              <w:jc w:val="center"/>
              <w:rPr>
                <w:color w:val="auto"/>
                <w:sz w:val="24"/>
                <w:szCs w:val="24"/>
              </w:rPr>
            </w:pPr>
            <w:r w:rsidRPr="00DC1E15">
              <w:rPr>
                <w:color w:val="auto"/>
              </w:rPr>
              <w:t>11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249CCBD" w14:textId="77777777" w:rsidR="00B84CC0" w:rsidRPr="00DC1E15" w:rsidRDefault="00000000">
            <w:pPr>
              <w:jc w:val="center"/>
              <w:rPr>
                <w:color w:val="auto"/>
                <w:sz w:val="24"/>
                <w:szCs w:val="24"/>
              </w:rPr>
            </w:pPr>
            <w:r w:rsidRPr="00DC1E15">
              <w:rPr>
                <w:color w:val="auto"/>
              </w:rPr>
              <w:t>23</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406234" w14:textId="77777777" w:rsidR="00B84CC0" w:rsidRPr="00DC1E15" w:rsidRDefault="00000000">
            <w:pPr>
              <w:jc w:val="center"/>
              <w:rPr>
                <w:color w:val="auto"/>
                <w:sz w:val="24"/>
                <w:szCs w:val="24"/>
              </w:rPr>
            </w:pPr>
            <w:r w:rsidRPr="00DC1E15">
              <w:rPr>
                <w:color w:val="auto"/>
              </w:rPr>
              <w:t>24</w:t>
            </w:r>
          </w:p>
        </w:tc>
      </w:tr>
      <w:tr w:rsidR="00B84CC0" w:rsidRPr="00DC1E15" w14:paraId="56BB9B6D"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9B1999E" w14:textId="77777777" w:rsidR="00B84CC0" w:rsidRPr="00DC1E15" w:rsidRDefault="00000000">
            <w:pPr>
              <w:rPr>
                <w:color w:val="auto"/>
                <w:sz w:val="24"/>
                <w:szCs w:val="24"/>
              </w:rPr>
            </w:pPr>
            <w:r w:rsidRPr="00DC1E15">
              <w:rPr>
                <w:color w:val="auto"/>
              </w:rPr>
              <w:t>Egypt</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D5EEF6D" w14:textId="77777777" w:rsidR="00B84CC0" w:rsidRPr="00DC1E15" w:rsidRDefault="00000000">
            <w:pPr>
              <w:jc w:val="center"/>
              <w:rPr>
                <w:color w:val="auto"/>
                <w:sz w:val="24"/>
                <w:szCs w:val="24"/>
              </w:rPr>
            </w:pPr>
            <w:r w:rsidRPr="00DC1E15">
              <w:rPr>
                <w:color w:val="auto"/>
              </w:rPr>
              <w:t>44</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E142F2B"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7626727" w14:textId="77777777" w:rsidR="00B84CC0" w:rsidRPr="00DC1E15" w:rsidRDefault="00000000">
            <w:pPr>
              <w:jc w:val="center"/>
              <w:rPr>
                <w:color w:val="auto"/>
                <w:sz w:val="24"/>
                <w:szCs w:val="24"/>
              </w:rPr>
            </w:pPr>
            <w:r w:rsidRPr="00DC1E15">
              <w:rPr>
                <w:color w:val="auto"/>
              </w:rPr>
              <w:t>7</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51C178B" w14:textId="77777777" w:rsidR="00B84CC0" w:rsidRPr="00DC1E15" w:rsidRDefault="00000000">
            <w:pPr>
              <w:jc w:val="center"/>
              <w:rPr>
                <w:color w:val="auto"/>
                <w:sz w:val="24"/>
                <w:szCs w:val="24"/>
              </w:rPr>
            </w:pPr>
            <w:r w:rsidRPr="00DC1E15">
              <w:rPr>
                <w:color w:val="auto"/>
              </w:rPr>
              <w:t>15</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1BFD0D7" w14:textId="77777777" w:rsidR="00B84CC0" w:rsidRPr="00DC1E15" w:rsidRDefault="00000000">
            <w:pPr>
              <w:jc w:val="center"/>
              <w:rPr>
                <w:color w:val="auto"/>
                <w:sz w:val="24"/>
                <w:szCs w:val="24"/>
              </w:rPr>
            </w:pPr>
            <w:r w:rsidRPr="00DC1E15">
              <w:rPr>
                <w:color w:val="auto"/>
              </w:rPr>
              <w:t>14</w:t>
            </w:r>
          </w:p>
        </w:tc>
      </w:tr>
      <w:tr w:rsidR="00B84CC0" w:rsidRPr="00DC1E15" w14:paraId="243C0EB0"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6467DD6" w14:textId="77777777" w:rsidR="00B84CC0" w:rsidRPr="00DC1E15" w:rsidRDefault="00000000">
            <w:pPr>
              <w:rPr>
                <w:color w:val="auto"/>
                <w:sz w:val="24"/>
                <w:szCs w:val="24"/>
              </w:rPr>
            </w:pPr>
            <w:r w:rsidRPr="00DC1E15">
              <w:rPr>
                <w:color w:val="auto"/>
              </w:rPr>
              <w:t>United Arab Emirates</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9566166" w14:textId="77777777" w:rsidR="00B84CC0" w:rsidRPr="00DC1E15" w:rsidRDefault="00000000">
            <w:pPr>
              <w:jc w:val="center"/>
              <w:rPr>
                <w:color w:val="auto"/>
                <w:sz w:val="24"/>
                <w:szCs w:val="24"/>
              </w:rPr>
            </w:pPr>
            <w:r w:rsidRPr="00DC1E15">
              <w:rPr>
                <w:color w:val="auto"/>
              </w:rPr>
              <w:t>19</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1E333D6" w14:textId="77777777" w:rsidR="00B84CC0" w:rsidRPr="00DC1E15" w:rsidRDefault="00000000">
            <w:pPr>
              <w:jc w:val="center"/>
              <w:rPr>
                <w:color w:val="auto"/>
                <w:sz w:val="24"/>
                <w:szCs w:val="24"/>
              </w:rPr>
            </w:pPr>
            <w:r w:rsidRPr="00DC1E15">
              <w:rPr>
                <w:color w:val="auto"/>
              </w:rPr>
              <w:t>3</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4871E9" w14:textId="77777777" w:rsidR="00B84CC0" w:rsidRPr="00DC1E15" w:rsidRDefault="00000000">
            <w:pPr>
              <w:jc w:val="center"/>
              <w:rPr>
                <w:color w:val="auto"/>
                <w:sz w:val="24"/>
                <w:szCs w:val="24"/>
              </w:rPr>
            </w:pPr>
            <w:r w:rsidRPr="00DC1E15">
              <w:rPr>
                <w:color w:val="auto"/>
              </w:rPr>
              <w:t>11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A46B0F7" w14:textId="77777777" w:rsidR="00B84CC0" w:rsidRPr="00DC1E15" w:rsidRDefault="00000000">
            <w:pPr>
              <w:jc w:val="center"/>
              <w:rPr>
                <w:color w:val="auto"/>
                <w:sz w:val="24"/>
                <w:szCs w:val="24"/>
              </w:rPr>
            </w:pPr>
            <w:r w:rsidRPr="00DC1E15">
              <w:rPr>
                <w:color w:val="auto"/>
              </w:rPr>
              <w:t>13</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4FFCBD9" w14:textId="77777777" w:rsidR="00B84CC0" w:rsidRPr="00DC1E15" w:rsidRDefault="00000000">
            <w:pPr>
              <w:jc w:val="center"/>
              <w:rPr>
                <w:color w:val="auto"/>
                <w:sz w:val="24"/>
                <w:szCs w:val="24"/>
              </w:rPr>
            </w:pPr>
            <w:r w:rsidRPr="00DC1E15">
              <w:rPr>
                <w:color w:val="auto"/>
              </w:rPr>
              <w:t>13</w:t>
            </w:r>
          </w:p>
        </w:tc>
      </w:tr>
      <w:tr w:rsidR="00B84CC0" w:rsidRPr="00DC1E15" w14:paraId="5C389454"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F0C3B06" w14:textId="77777777" w:rsidR="00B84CC0" w:rsidRPr="00DC1E15" w:rsidRDefault="00000000">
            <w:pPr>
              <w:rPr>
                <w:color w:val="auto"/>
                <w:sz w:val="24"/>
                <w:szCs w:val="24"/>
              </w:rPr>
            </w:pPr>
            <w:r w:rsidRPr="00DC1E15">
              <w:rPr>
                <w:color w:val="auto"/>
              </w:rPr>
              <w:t>Jordan</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3411ACB" w14:textId="77777777" w:rsidR="00B84CC0" w:rsidRPr="00DC1E15" w:rsidRDefault="00000000">
            <w:pPr>
              <w:jc w:val="center"/>
              <w:rPr>
                <w:color w:val="auto"/>
                <w:sz w:val="24"/>
                <w:szCs w:val="24"/>
              </w:rPr>
            </w:pPr>
            <w:r w:rsidRPr="00DC1E15">
              <w:rPr>
                <w:color w:val="auto"/>
              </w:rPr>
              <w:t>25</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3AD8767" w14:textId="77777777" w:rsidR="00B84CC0" w:rsidRPr="00DC1E15" w:rsidRDefault="00000000">
            <w:pPr>
              <w:jc w:val="center"/>
              <w:rPr>
                <w:color w:val="auto"/>
                <w:sz w:val="24"/>
                <w:szCs w:val="24"/>
              </w:rPr>
            </w:pPr>
            <w:r w:rsidRPr="00DC1E15">
              <w:rPr>
                <w:color w:val="auto"/>
              </w:rPr>
              <w:t>1</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3307A52" w14:textId="77777777" w:rsidR="00B84CC0" w:rsidRPr="00DC1E15" w:rsidRDefault="00000000">
            <w:pPr>
              <w:jc w:val="center"/>
              <w:rPr>
                <w:color w:val="auto"/>
                <w:sz w:val="24"/>
                <w:szCs w:val="24"/>
              </w:rPr>
            </w:pPr>
            <w:r w:rsidRPr="00DC1E15">
              <w:rPr>
                <w:color w:val="auto"/>
              </w:rPr>
              <w:t>6</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5D18EF4" w14:textId="77777777" w:rsidR="00B84CC0" w:rsidRPr="00DC1E15" w:rsidRDefault="00000000">
            <w:pPr>
              <w:jc w:val="center"/>
              <w:rPr>
                <w:color w:val="auto"/>
                <w:sz w:val="24"/>
                <w:szCs w:val="24"/>
              </w:rPr>
            </w:pPr>
            <w:r w:rsidRPr="00DC1E15">
              <w:rPr>
                <w:color w:val="auto"/>
              </w:rPr>
              <w:t>12</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3660772" w14:textId="77777777" w:rsidR="00B84CC0" w:rsidRPr="00DC1E15" w:rsidRDefault="00000000">
            <w:pPr>
              <w:jc w:val="center"/>
              <w:rPr>
                <w:color w:val="auto"/>
                <w:sz w:val="24"/>
                <w:szCs w:val="24"/>
              </w:rPr>
            </w:pPr>
            <w:r w:rsidRPr="00DC1E15">
              <w:rPr>
                <w:color w:val="auto"/>
              </w:rPr>
              <w:t>12</w:t>
            </w:r>
          </w:p>
        </w:tc>
      </w:tr>
      <w:tr w:rsidR="00B84CC0" w:rsidRPr="00DC1E15" w14:paraId="63B74400"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19F3449" w14:textId="77777777" w:rsidR="00B84CC0" w:rsidRPr="00DC1E15" w:rsidRDefault="00000000">
            <w:pPr>
              <w:rPr>
                <w:color w:val="auto"/>
                <w:sz w:val="24"/>
                <w:szCs w:val="24"/>
              </w:rPr>
            </w:pPr>
            <w:r w:rsidRPr="00DC1E15">
              <w:rPr>
                <w:color w:val="auto"/>
              </w:rPr>
              <w:t>Lebanon</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3A578DC" w14:textId="77777777" w:rsidR="00B84CC0" w:rsidRPr="00DC1E15" w:rsidRDefault="00000000">
            <w:pPr>
              <w:jc w:val="center"/>
              <w:rPr>
                <w:color w:val="auto"/>
                <w:sz w:val="24"/>
                <w:szCs w:val="24"/>
              </w:rPr>
            </w:pPr>
            <w:r w:rsidRPr="00DC1E15">
              <w:rPr>
                <w:color w:val="auto"/>
              </w:rPr>
              <w:t>17</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E1A6D70" w14:textId="77777777" w:rsidR="00B84CC0" w:rsidRPr="00DC1E15" w:rsidRDefault="00000000">
            <w:pPr>
              <w:jc w:val="center"/>
              <w:rPr>
                <w:color w:val="auto"/>
                <w:sz w:val="24"/>
                <w:szCs w:val="24"/>
              </w:rPr>
            </w:pPr>
            <w:r w:rsidRPr="00DC1E15">
              <w:rPr>
                <w:color w:val="auto"/>
              </w:rPr>
              <w:t>1</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6E514A4" w14:textId="77777777" w:rsidR="00B84CC0" w:rsidRPr="00DC1E15" w:rsidRDefault="00000000">
            <w:pPr>
              <w:jc w:val="center"/>
              <w:rPr>
                <w:color w:val="auto"/>
                <w:sz w:val="24"/>
                <w:szCs w:val="24"/>
              </w:rPr>
            </w:pPr>
            <w:r w:rsidRPr="00DC1E15">
              <w:rPr>
                <w:color w:val="auto"/>
              </w:rPr>
              <w:t>6</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D559ED6" w14:textId="77777777" w:rsidR="00B84CC0" w:rsidRPr="00DC1E15" w:rsidRDefault="00000000">
            <w:pPr>
              <w:jc w:val="center"/>
              <w:rPr>
                <w:color w:val="auto"/>
                <w:sz w:val="24"/>
                <w:szCs w:val="24"/>
              </w:rPr>
            </w:pPr>
            <w:r w:rsidRPr="00DC1E15">
              <w:rPr>
                <w:color w:val="auto"/>
              </w:rPr>
              <w:t>9</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8BB479E" w14:textId="77777777" w:rsidR="00B84CC0" w:rsidRPr="00DC1E15" w:rsidRDefault="00000000">
            <w:pPr>
              <w:jc w:val="center"/>
              <w:rPr>
                <w:color w:val="auto"/>
                <w:sz w:val="24"/>
                <w:szCs w:val="24"/>
              </w:rPr>
            </w:pPr>
            <w:r w:rsidRPr="00DC1E15">
              <w:rPr>
                <w:color w:val="auto"/>
              </w:rPr>
              <w:t>9</w:t>
            </w:r>
          </w:p>
        </w:tc>
      </w:tr>
      <w:tr w:rsidR="00B84CC0" w:rsidRPr="00DC1E15" w14:paraId="48386818"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8B89868" w14:textId="77777777" w:rsidR="00B84CC0" w:rsidRPr="00DC1E15" w:rsidRDefault="00000000">
            <w:pPr>
              <w:rPr>
                <w:color w:val="auto"/>
                <w:sz w:val="24"/>
                <w:szCs w:val="24"/>
              </w:rPr>
            </w:pPr>
            <w:r w:rsidRPr="00DC1E15">
              <w:rPr>
                <w:color w:val="auto"/>
              </w:rPr>
              <w:t>Iraq</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CBB908B" w14:textId="77777777" w:rsidR="00B84CC0" w:rsidRPr="00DC1E15" w:rsidRDefault="00000000">
            <w:pPr>
              <w:jc w:val="center"/>
              <w:rPr>
                <w:color w:val="auto"/>
                <w:sz w:val="24"/>
                <w:szCs w:val="24"/>
              </w:rPr>
            </w:pPr>
            <w:r w:rsidRPr="00DC1E15">
              <w:rPr>
                <w:color w:val="auto"/>
              </w:rPr>
              <w:t>42</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2A4F844"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DD52563" w14:textId="77777777" w:rsidR="00B84CC0" w:rsidRPr="00DC1E15" w:rsidRDefault="00000000">
            <w:pPr>
              <w:jc w:val="center"/>
              <w:rPr>
                <w:color w:val="auto"/>
                <w:sz w:val="24"/>
                <w:szCs w:val="24"/>
              </w:rPr>
            </w:pPr>
            <w:r w:rsidRPr="00DC1E15">
              <w:rPr>
                <w:color w:val="auto"/>
              </w:rPr>
              <w:t>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5083B40" w14:textId="77777777" w:rsidR="00B84CC0" w:rsidRPr="00DC1E15" w:rsidRDefault="00000000">
            <w:pPr>
              <w:jc w:val="center"/>
              <w:rPr>
                <w:color w:val="auto"/>
                <w:sz w:val="24"/>
                <w:szCs w:val="24"/>
              </w:rPr>
            </w:pPr>
            <w:r w:rsidRPr="00DC1E15">
              <w:rPr>
                <w:color w:val="auto"/>
              </w:rPr>
              <w:t>6</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7D602DB" w14:textId="77777777" w:rsidR="00B84CC0" w:rsidRPr="00DC1E15" w:rsidRDefault="00000000">
            <w:pPr>
              <w:jc w:val="center"/>
              <w:rPr>
                <w:color w:val="auto"/>
                <w:sz w:val="24"/>
                <w:szCs w:val="24"/>
              </w:rPr>
            </w:pPr>
            <w:r w:rsidRPr="00DC1E15">
              <w:rPr>
                <w:color w:val="auto"/>
              </w:rPr>
              <w:t>9</w:t>
            </w:r>
          </w:p>
        </w:tc>
      </w:tr>
      <w:tr w:rsidR="00B84CC0" w:rsidRPr="00DC1E15" w14:paraId="450F4A01"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6FE4712" w14:textId="77777777" w:rsidR="00B84CC0" w:rsidRPr="00DC1E15" w:rsidRDefault="00000000">
            <w:pPr>
              <w:rPr>
                <w:color w:val="auto"/>
                <w:sz w:val="24"/>
                <w:szCs w:val="24"/>
              </w:rPr>
            </w:pPr>
            <w:r w:rsidRPr="00DC1E15">
              <w:rPr>
                <w:color w:val="auto"/>
              </w:rPr>
              <w:t>Oman</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3F95C06" w14:textId="77777777" w:rsidR="00B84CC0" w:rsidRPr="00DC1E15" w:rsidRDefault="00000000">
            <w:pPr>
              <w:jc w:val="center"/>
              <w:rPr>
                <w:color w:val="auto"/>
                <w:sz w:val="24"/>
                <w:szCs w:val="24"/>
              </w:rPr>
            </w:pPr>
            <w:r w:rsidRPr="00DC1E15">
              <w:rPr>
                <w:color w:val="auto"/>
              </w:rPr>
              <w:t>13</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04C2DE5" w14:textId="77777777" w:rsidR="00B84CC0" w:rsidRPr="00DC1E15" w:rsidRDefault="00000000">
            <w:pPr>
              <w:jc w:val="center"/>
              <w:rPr>
                <w:color w:val="auto"/>
                <w:sz w:val="24"/>
                <w:szCs w:val="24"/>
              </w:rPr>
            </w:pPr>
            <w:r w:rsidRPr="00DC1E15">
              <w:rPr>
                <w:color w:val="auto"/>
              </w:rPr>
              <w:t>1</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5896A42" w14:textId="77777777" w:rsidR="00B84CC0" w:rsidRPr="00DC1E15" w:rsidRDefault="00000000">
            <w:pPr>
              <w:jc w:val="center"/>
              <w:rPr>
                <w:color w:val="auto"/>
                <w:sz w:val="24"/>
                <w:szCs w:val="24"/>
              </w:rPr>
            </w:pPr>
            <w:r w:rsidRPr="00DC1E15">
              <w:rPr>
                <w:color w:val="auto"/>
              </w:rPr>
              <w:t>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3BE2511" w14:textId="77777777" w:rsidR="00B84CC0" w:rsidRPr="00DC1E15" w:rsidRDefault="00000000">
            <w:pPr>
              <w:jc w:val="center"/>
              <w:rPr>
                <w:color w:val="auto"/>
                <w:sz w:val="24"/>
                <w:szCs w:val="24"/>
              </w:rPr>
            </w:pPr>
            <w:r w:rsidRPr="00DC1E15">
              <w:rPr>
                <w:color w:val="auto"/>
              </w:rPr>
              <w:t>5</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0A0D4C4" w14:textId="77777777" w:rsidR="00B84CC0" w:rsidRPr="00DC1E15" w:rsidRDefault="00000000">
            <w:pPr>
              <w:jc w:val="center"/>
              <w:rPr>
                <w:color w:val="auto"/>
                <w:sz w:val="24"/>
                <w:szCs w:val="24"/>
              </w:rPr>
            </w:pPr>
            <w:r w:rsidRPr="00DC1E15">
              <w:rPr>
                <w:color w:val="auto"/>
              </w:rPr>
              <w:t>5</w:t>
            </w:r>
          </w:p>
        </w:tc>
      </w:tr>
      <w:tr w:rsidR="00B84CC0" w:rsidRPr="00DC1E15" w14:paraId="47601EBE"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696EA4B" w14:textId="77777777" w:rsidR="00B84CC0" w:rsidRPr="00DC1E15" w:rsidRDefault="00000000">
            <w:pPr>
              <w:rPr>
                <w:color w:val="auto"/>
                <w:sz w:val="24"/>
                <w:szCs w:val="24"/>
              </w:rPr>
            </w:pPr>
            <w:r w:rsidRPr="00DC1E15">
              <w:rPr>
                <w:color w:val="auto"/>
              </w:rPr>
              <w:t>Bahrain</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6A72899" w14:textId="77777777" w:rsidR="00B84CC0" w:rsidRPr="00DC1E15" w:rsidRDefault="00000000">
            <w:pPr>
              <w:jc w:val="center"/>
              <w:rPr>
                <w:color w:val="auto"/>
                <w:sz w:val="24"/>
                <w:szCs w:val="24"/>
              </w:rPr>
            </w:pPr>
            <w:r w:rsidRPr="00DC1E15">
              <w:rPr>
                <w:color w:val="auto"/>
              </w:rPr>
              <w:t>8</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5CD380C"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CEBDC41" w14:textId="77777777" w:rsidR="00B84CC0" w:rsidRPr="00DC1E15" w:rsidRDefault="00000000">
            <w:pPr>
              <w:jc w:val="center"/>
              <w:rPr>
                <w:color w:val="auto"/>
                <w:sz w:val="24"/>
                <w:szCs w:val="24"/>
              </w:rPr>
            </w:pPr>
            <w:r w:rsidRPr="00DC1E15">
              <w:rPr>
                <w:color w:val="auto"/>
              </w:rPr>
              <w:t>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F6D96C9" w14:textId="77777777" w:rsidR="00B84CC0" w:rsidRPr="00DC1E15" w:rsidRDefault="00000000">
            <w:pPr>
              <w:jc w:val="center"/>
              <w:rPr>
                <w:color w:val="auto"/>
                <w:sz w:val="24"/>
                <w:szCs w:val="24"/>
              </w:rPr>
            </w:pPr>
            <w:r w:rsidRPr="00DC1E15">
              <w:rPr>
                <w:color w:val="auto"/>
              </w:rPr>
              <w:t>4</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A3E6971" w14:textId="77777777" w:rsidR="00B84CC0" w:rsidRPr="00DC1E15" w:rsidRDefault="00000000">
            <w:pPr>
              <w:jc w:val="center"/>
              <w:rPr>
                <w:color w:val="auto"/>
                <w:sz w:val="24"/>
                <w:szCs w:val="24"/>
              </w:rPr>
            </w:pPr>
            <w:r w:rsidRPr="00DC1E15">
              <w:rPr>
                <w:color w:val="auto"/>
              </w:rPr>
              <w:t>4</w:t>
            </w:r>
          </w:p>
        </w:tc>
      </w:tr>
      <w:tr w:rsidR="00B84CC0" w:rsidRPr="00DC1E15" w14:paraId="6F858754"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D884141" w14:textId="77777777" w:rsidR="00B84CC0" w:rsidRPr="00DC1E15" w:rsidRDefault="00000000">
            <w:pPr>
              <w:rPr>
                <w:color w:val="auto"/>
                <w:sz w:val="24"/>
                <w:szCs w:val="24"/>
              </w:rPr>
            </w:pPr>
            <w:r w:rsidRPr="00DC1E15">
              <w:rPr>
                <w:color w:val="auto"/>
              </w:rPr>
              <w:t>Palestine</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F3C3978" w14:textId="77777777" w:rsidR="00B84CC0" w:rsidRPr="00DC1E15" w:rsidRDefault="00000000">
            <w:pPr>
              <w:jc w:val="center"/>
              <w:rPr>
                <w:color w:val="auto"/>
                <w:sz w:val="24"/>
                <w:szCs w:val="24"/>
              </w:rPr>
            </w:pPr>
            <w:r w:rsidRPr="00DC1E15">
              <w:rPr>
                <w:color w:val="auto"/>
              </w:rPr>
              <w:t>12</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475AF26"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1CD16B3" w14:textId="77777777" w:rsidR="00B84CC0" w:rsidRPr="00DC1E15" w:rsidRDefault="00000000">
            <w:pPr>
              <w:jc w:val="center"/>
              <w:rPr>
                <w:color w:val="auto"/>
                <w:sz w:val="24"/>
                <w:szCs w:val="24"/>
              </w:rPr>
            </w:pPr>
            <w:r w:rsidRPr="00DC1E15">
              <w:rPr>
                <w:color w:val="auto"/>
              </w:rPr>
              <w:t>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3ECBF52" w14:textId="77777777" w:rsidR="00B84CC0" w:rsidRPr="00DC1E15" w:rsidRDefault="00000000">
            <w:pPr>
              <w:jc w:val="center"/>
              <w:rPr>
                <w:color w:val="auto"/>
                <w:sz w:val="24"/>
                <w:szCs w:val="24"/>
              </w:rPr>
            </w:pPr>
            <w:r w:rsidRPr="00DC1E15">
              <w:rPr>
                <w:color w:val="auto"/>
              </w:rPr>
              <w:t>4</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C749505" w14:textId="77777777" w:rsidR="00B84CC0" w:rsidRPr="00DC1E15" w:rsidRDefault="00000000">
            <w:pPr>
              <w:jc w:val="center"/>
              <w:rPr>
                <w:color w:val="auto"/>
                <w:sz w:val="24"/>
                <w:szCs w:val="24"/>
              </w:rPr>
            </w:pPr>
            <w:r w:rsidRPr="00DC1E15">
              <w:rPr>
                <w:color w:val="auto"/>
              </w:rPr>
              <w:t>5</w:t>
            </w:r>
          </w:p>
        </w:tc>
      </w:tr>
      <w:tr w:rsidR="00B84CC0" w:rsidRPr="00DC1E15" w14:paraId="7697BB22"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0A5894A" w14:textId="77777777" w:rsidR="00B84CC0" w:rsidRPr="00DC1E15" w:rsidRDefault="00000000">
            <w:pPr>
              <w:rPr>
                <w:color w:val="auto"/>
                <w:sz w:val="24"/>
                <w:szCs w:val="24"/>
              </w:rPr>
            </w:pPr>
            <w:r w:rsidRPr="00DC1E15">
              <w:rPr>
                <w:color w:val="auto"/>
              </w:rPr>
              <w:t>Kuwait</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990CBC1" w14:textId="77777777" w:rsidR="00B84CC0" w:rsidRPr="00DC1E15" w:rsidRDefault="00000000">
            <w:pPr>
              <w:jc w:val="center"/>
              <w:rPr>
                <w:color w:val="auto"/>
                <w:sz w:val="24"/>
                <w:szCs w:val="24"/>
              </w:rPr>
            </w:pPr>
            <w:r w:rsidRPr="00DC1E15">
              <w:rPr>
                <w:color w:val="auto"/>
              </w:rPr>
              <w:t>4</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62E565EE"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5844BDB" w14:textId="77777777" w:rsidR="00B84CC0" w:rsidRPr="00DC1E15" w:rsidRDefault="00000000">
            <w:pPr>
              <w:jc w:val="center"/>
              <w:rPr>
                <w:color w:val="auto"/>
                <w:sz w:val="24"/>
                <w:szCs w:val="24"/>
              </w:rPr>
            </w:pPr>
            <w:r w:rsidRPr="00DC1E15">
              <w:rPr>
                <w:color w:val="auto"/>
              </w:rPr>
              <w:t>2</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F5ED5B9" w14:textId="77777777" w:rsidR="00B84CC0" w:rsidRPr="00DC1E15" w:rsidRDefault="00000000">
            <w:pPr>
              <w:jc w:val="center"/>
              <w:rPr>
                <w:color w:val="auto"/>
                <w:sz w:val="24"/>
                <w:szCs w:val="24"/>
              </w:rPr>
            </w:pPr>
            <w:r w:rsidRPr="00DC1E15">
              <w:rPr>
                <w:color w:val="auto"/>
              </w:rPr>
              <w:t>3</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439C06C" w14:textId="77777777" w:rsidR="00B84CC0" w:rsidRPr="00DC1E15" w:rsidRDefault="00000000">
            <w:pPr>
              <w:jc w:val="center"/>
              <w:rPr>
                <w:color w:val="auto"/>
                <w:sz w:val="24"/>
                <w:szCs w:val="24"/>
              </w:rPr>
            </w:pPr>
            <w:r w:rsidRPr="00DC1E15">
              <w:rPr>
                <w:color w:val="auto"/>
              </w:rPr>
              <w:t>3</w:t>
            </w:r>
          </w:p>
        </w:tc>
      </w:tr>
      <w:tr w:rsidR="00B84CC0" w:rsidRPr="00DC1E15" w14:paraId="64D34F29"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5F307A1" w14:textId="77777777" w:rsidR="00B84CC0" w:rsidRPr="00DC1E15" w:rsidRDefault="00000000">
            <w:pPr>
              <w:rPr>
                <w:color w:val="auto"/>
                <w:sz w:val="24"/>
                <w:szCs w:val="24"/>
              </w:rPr>
            </w:pPr>
            <w:r w:rsidRPr="00DC1E15">
              <w:rPr>
                <w:color w:val="auto"/>
              </w:rPr>
              <w:t>Tunisia</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7788421" w14:textId="77777777" w:rsidR="00B84CC0" w:rsidRPr="00DC1E15" w:rsidRDefault="00000000">
            <w:pPr>
              <w:jc w:val="center"/>
              <w:rPr>
                <w:color w:val="auto"/>
                <w:sz w:val="24"/>
                <w:szCs w:val="24"/>
              </w:rPr>
            </w:pPr>
            <w:r w:rsidRPr="00DC1E15">
              <w:rPr>
                <w:color w:val="auto"/>
              </w:rPr>
              <w:t>9</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7571BB41"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729A194" w14:textId="77777777" w:rsidR="00B84CC0" w:rsidRPr="00DC1E15" w:rsidRDefault="00000000">
            <w:pPr>
              <w:jc w:val="center"/>
              <w:rPr>
                <w:color w:val="auto"/>
                <w:sz w:val="24"/>
                <w:szCs w:val="24"/>
              </w:rPr>
            </w:pPr>
            <w:r w:rsidRPr="00DC1E15">
              <w:rPr>
                <w:color w:val="auto"/>
              </w:rPr>
              <w:t>1</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3287313" w14:textId="77777777" w:rsidR="00B84CC0" w:rsidRPr="00DC1E15" w:rsidRDefault="00000000">
            <w:pPr>
              <w:jc w:val="center"/>
              <w:rPr>
                <w:color w:val="auto"/>
                <w:sz w:val="24"/>
                <w:szCs w:val="24"/>
              </w:rPr>
            </w:pPr>
            <w:r w:rsidRPr="00DC1E15">
              <w:rPr>
                <w:color w:val="auto"/>
              </w:rPr>
              <w:t>3</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1D35E3E" w14:textId="77777777" w:rsidR="00B84CC0" w:rsidRPr="00DC1E15" w:rsidRDefault="00000000">
            <w:pPr>
              <w:jc w:val="center"/>
              <w:rPr>
                <w:color w:val="auto"/>
                <w:sz w:val="24"/>
                <w:szCs w:val="24"/>
              </w:rPr>
            </w:pPr>
            <w:r w:rsidRPr="00DC1E15">
              <w:rPr>
                <w:color w:val="auto"/>
              </w:rPr>
              <w:t>2</w:t>
            </w:r>
          </w:p>
        </w:tc>
      </w:tr>
      <w:tr w:rsidR="00B84CC0" w:rsidRPr="00DC1E15" w14:paraId="4485A488"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990B230" w14:textId="77777777" w:rsidR="00B84CC0" w:rsidRPr="00DC1E15" w:rsidRDefault="00000000">
            <w:pPr>
              <w:rPr>
                <w:color w:val="auto"/>
                <w:sz w:val="24"/>
                <w:szCs w:val="24"/>
              </w:rPr>
            </w:pPr>
            <w:r w:rsidRPr="00DC1E15">
              <w:rPr>
                <w:color w:val="auto"/>
              </w:rPr>
              <w:t>Qatar</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F108A31" w14:textId="77777777" w:rsidR="00B84CC0" w:rsidRPr="00DC1E15" w:rsidRDefault="00000000">
            <w:pPr>
              <w:jc w:val="center"/>
              <w:rPr>
                <w:color w:val="auto"/>
                <w:sz w:val="24"/>
                <w:szCs w:val="24"/>
              </w:rPr>
            </w:pPr>
            <w:r w:rsidRPr="00DC1E15">
              <w:rPr>
                <w:color w:val="auto"/>
              </w:rPr>
              <w:t>3</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89260D4" w14:textId="77777777" w:rsidR="00B84CC0" w:rsidRPr="00DC1E15" w:rsidRDefault="00000000">
            <w:pPr>
              <w:jc w:val="center"/>
              <w:rPr>
                <w:color w:val="auto"/>
                <w:sz w:val="24"/>
                <w:szCs w:val="24"/>
              </w:rPr>
            </w:pPr>
            <w:r w:rsidRPr="00DC1E15">
              <w:rPr>
                <w:color w:val="auto"/>
              </w:rPr>
              <w:t>1</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4299757D" w14:textId="77777777" w:rsidR="00B84CC0" w:rsidRPr="00DC1E15" w:rsidRDefault="00000000">
            <w:pPr>
              <w:jc w:val="center"/>
              <w:rPr>
                <w:color w:val="auto"/>
                <w:sz w:val="24"/>
                <w:szCs w:val="24"/>
              </w:rPr>
            </w:pPr>
            <w:r w:rsidRPr="00DC1E15">
              <w:rPr>
                <w:color w:val="auto"/>
              </w:rPr>
              <w:t>2</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143D1966" w14:textId="77777777" w:rsidR="00B84CC0" w:rsidRPr="00DC1E15" w:rsidRDefault="00000000">
            <w:pPr>
              <w:jc w:val="center"/>
              <w:rPr>
                <w:color w:val="auto"/>
                <w:sz w:val="24"/>
                <w:szCs w:val="24"/>
              </w:rPr>
            </w:pPr>
            <w:r w:rsidRPr="00DC1E15">
              <w:rPr>
                <w:color w:val="auto"/>
              </w:rPr>
              <w:t>2</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704217E" w14:textId="77777777" w:rsidR="00B84CC0" w:rsidRPr="00DC1E15" w:rsidRDefault="00000000">
            <w:pPr>
              <w:jc w:val="center"/>
              <w:rPr>
                <w:color w:val="auto"/>
                <w:sz w:val="24"/>
                <w:szCs w:val="24"/>
              </w:rPr>
            </w:pPr>
            <w:r w:rsidRPr="00DC1E15">
              <w:rPr>
                <w:color w:val="auto"/>
              </w:rPr>
              <w:t>2</w:t>
            </w:r>
          </w:p>
        </w:tc>
      </w:tr>
      <w:tr w:rsidR="00B84CC0" w:rsidRPr="00DC1E15" w14:paraId="1BF7BDE5" w14:textId="77777777">
        <w:tc>
          <w:tcPr>
            <w:tcW w:w="2626"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5605D35E" w14:textId="77777777" w:rsidR="00B84CC0" w:rsidRPr="00DC1E15" w:rsidRDefault="00000000">
            <w:pPr>
              <w:rPr>
                <w:color w:val="auto"/>
                <w:sz w:val="24"/>
                <w:szCs w:val="24"/>
              </w:rPr>
            </w:pPr>
            <w:r w:rsidRPr="00DC1E15">
              <w:rPr>
                <w:color w:val="auto"/>
              </w:rPr>
              <w:t>Morocco</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88A8E72" w14:textId="77777777" w:rsidR="00B84CC0" w:rsidRPr="00DC1E15" w:rsidRDefault="00000000">
            <w:pPr>
              <w:jc w:val="center"/>
              <w:rPr>
                <w:color w:val="auto"/>
                <w:sz w:val="24"/>
                <w:szCs w:val="24"/>
              </w:rPr>
            </w:pPr>
            <w:r w:rsidRPr="00DC1E15">
              <w:rPr>
                <w:color w:val="auto"/>
              </w:rPr>
              <w:t>12</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36878853" w14:textId="77777777" w:rsidR="00B84CC0" w:rsidRPr="00DC1E15" w:rsidRDefault="00000000">
            <w:pPr>
              <w:jc w:val="center"/>
              <w:rPr>
                <w:color w:val="auto"/>
                <w:sz w:val="24"/>
                <w:szCs w:val="24"/>
              </w:rPr>
            </w:pPr>
            <w:r w:rsidRPr="00DC1E15">
              <w:rPr>
                <w:color w:val="auto"/>
              </w:rPr>
              <w:t>0</w:t>
            </w:r>
          </w:p>
        </w:tc>
        <w:tc>
          <w:tcPr>
            <w:tcW w:w="110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885BAFD" w14:textId="77777777" w:rsidR="00B84CC0" w:rsidRPr="00DC1E15" w:rsidRDefault="00000000">
            <w:pPr>
              <w:jc w:val="center"/>
              <w:rPr>
                <w:color w:val="auto"/>
                <w:sz w:val="24"/>
                <w:szCs w:val="24"/>
              </w:rPr>
            </w:pPr>
            <w:r w:rsidRPr="00DC1E15">
              <w:rPr>
                <w:color w:val="auto"/>
              </w:rPr>
              <w:t>0</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0D631F6E" w14:textId="77777777" w:rsidR="00B84CC0" w:rsidRPr="00DC1E15" w:rsidRDefault="00000000">
            <w:pPr>
              <w:jc w:val="center"/>
              <w:rPr>
                <w:color w:val="auto"/>
                <w:sz w:val="24"/>
                <w:szCs w:val="24"/>
              </w:rPr>
            </w:pPr>
            <w:r w:rsidRPr="00DC1E15">
              <w:rPr>
                <w:color w:val="auto"/>
              </w:rPr>
              <w:t>2</w:t>
            </w:r>
          </w:p>
        </w:tc>
        <w:tc>
          <w:tcPr>
            <w:tcW w:w="1550" w:type="dxa"/>
            <w:tcBorders>
              <w:top w:val="single" w:sz="4" w:space="0" w:color="D9D9D9"/>
              <w:left w:val="single" w:sz="4" w:space="0" w:color="D9D9D9"/>
              <w:bottom w:val="single" w:sz="4" w:space="0" w:color="D9D9D9"/>
              <w:right w:val="single" w:sz="4" w:space="0" w:color="D9D9D9"/>
            </w:tcBorders>
            <w:tcMar>
              <w:top w:w="60" w:type="dxa"/>
              <w:left w:w="100" w:type="dxa"/>
              <w:bottom w:w="60" w:type="dxa"/>
              <w:right w:w="100" w:type="dxa"/>
            </w:tcMar>
          </w:tcPr>
          <w:p w14:paraId="2EB9762F" w14:textId="77777777" w:rsidR="00B84CC0" w:rsidRPr="00DC1E15" w:rsidRDefault="00000000">
            <w:pPr>
              <w:jc w:val="center"/>
              <w:rPr>
                <w:color w:val="auto"/>
                <w:sz w:val="24"/>
                <w:szCs w:val="24"/>
              </w:rPr>
            </w:pPr>
            <w:r w:rsidRPr="00DC1E15">
              <w:rPr>
                <w:color w:val="auto"/>
              </w:rPr>
              <w:t>0</w:t>
            </w:r>
          </w:p>
        </w:tc>
      </w:tr>
    </w:tbl>
    <w:p w14:paraId="0A3CC559" w14:textId="77777777" w:rsidR="00B84CC0" w:rsidRPr="00DC1E15" w:rsidRDefault="00B84CC0">
      <w:pPr>
        <w:spacing w:after="120"/>
        <w:rPr>
          <w:color w:val="auto"/>
          <w:sz w:val="24"/>
          <w:szCs w:val="24"/>
        </w:rPr>
      </w:pPr>
    </w:p>
    <w:p w14:paraId="586BA1ED" w14:textId="79604CB0" w:rsidR="00B84CC0" w:rsidRPr="00DC1E15" w:rsidRDefault="00000000">
      <w:pPr>
        <w:spacing w:after="160" w:line="276" w:lineRule="auto"/>
        <w:rPr>
          <w:color w:val="auto"/>
          <w:sz w:val="24"/>
          <w:szCs w:val="24"/>
        </w:rPr>
      </w:pPr>
      <w:r w:rsidRPr="00DC1E15">
        <w:rPr>
          <w:color w:val="auto"/>
          <w:sz w:val="24"/>
          <w:szCs w:val="24"/>
        </w:rPr>
        <w:t xml:space="preserve">The full results are available at </w:t>
      </w:r>
      <w:hyperlink r:id="rId6" w:history="1">
        <w:r w:rsidR="00B84CC0" w:rsidRPr="00DC1E15">
          <w:rPr>
            <w:color w:val="auto"/>
            <w:sz w:val="24"/>
            <w:szCs w:val="24"/>
            <w:u w:val="single"/>
          </w:rPr>
          <w:t>TopUniversities.com</w:t>
        </w:r>
      </w:hyperlink>
      <w:r w:rsidRPr="00DC1E15">
        <w:rPr>
          <w:color w:val="auto"/>
          <w:sz w:val="24"/>
          <w:szCs w:val="24"/>
        </w:rPr>
        <w:t>.</w:t>
      </w:r>
      <w:r w:rsidR="00CE00E4" w:rsidRPr="00DC1E15">
        <w:rPr>
          <w:color w:val="auto"/>
          <w:sz w:val="24"/>
          <w:szCs w:val="24"/>
        </w:rPr>
        <w:br/>
      </w:r>
      <w:hyperlink r:id="rId7" w:history="1">
        <w:r w:rsidR="00CE00E4" w:rsidRPr="00DC1E15">
          <w:rPr>
            <w:rStyle w:val="Hyperlink"/>
            <w:color w:val="auto"/>
            <w:sz w:val="24"/>
            <w:szCs w:val="24"/>
          </w:rPr>
          <w:t>Full methodology</w:t>
        </w:r>
      </w:hyperlink>
    </w:p>
    <w:p w14:paraId="342FDC96" w14:textId="77777777" w:rsidR="00B84CC0" w:rsidRPr="00DC1E15" w:rsidRDefault="00000000">
      <w:pPr>
        <w:spacing w:before="200" w:after="200"/>
        <w:jc w:val="center"/>
        <w:rPr>
          <w:b/>
          <w:bCs/>
          <w:color w:val="auto"/>
          <w:sz w:val="24"/>
          <w:szCs w:val="24"/>
        </w:rPr>
      </w:pPr>
      <w:r w:rsidRPr="00DC1E15">
        <w:rPr>
          <w:b/>
          <w:bCs/>
          <w:color w:val="auto"/>
          <w:sz w:val="24"/>
          <w:szCs w:val="24"/>
        </w:rPr>
        <w:t>ENDS</w:t>
      </w:r>
    </w:p>
    <w:p w14:paraId="59D2474F" w14:textId="77777777" w:rsidR="00CE00E4" w:rsidRPr="00DC1E15" w:rsidRDefault="00CE00E4">
      <w:pPr>
        <w:spacing w:before="200" w:after="200"/>
        <w:jc w:val="center"/>
        <w:rPr>
          <w:b/>
          <w:bCs/>
          <w:color w:val="auto"/>
          <w:sz w:val="24"/>
          <w:szCs w:val="24"/>
        </w:rPr>
      </w:pPr>
    </w:p>
    <w:p w14:paraId="7E75687F" w14:textId="77777777" w:rsidR="00CE00E4" w:rsidRPr="00DC1E15" w:rsidRDefault="00CE00E4" w:rsidP="00CE00E4">
      <w:pPr>
        <w:spacing w:before="280" w:after="120"/>
        <w:rPr>
          <w:color w:val="auto"/>
          <w:sz w:val="24"/>
          <w:szCs w:val="24"/>
        </w:rPr>
      </w:pPr>
      <w:r w:rsidRPr="00DC1E15">
        <w:rPr>
          <w:b/>
          <w:bCs/>
          <w:color w:val="auto"/>
          <w:sz w:val="28"/>
          <w:szCs w:val="28"/>
        </w:rPr>
        <w:t>Media contact</w:t>
      </w:r>
    </w:p>
    <w:p w14:paraId="7936D5F5" w14:textId="77777777" w:rsidR="00CE00E4" w:rsidRPr="00DC1E15" w:rsidRDefault="00CE00E4" w:rsidP="00CE00E4">
      <w:pPr>
        <w:spacing w:after="160" w:line="276" w:lineRule="auto"/>
        <w:rPr>
          <w:color w:val="auto"/>
          <w:sz w:val="24"/>
          <w:szCs w:val="24"/>
        </w:rPr>
      </w:pPr>
      <w:r w:rsidRPr="00DC1E15">
        <w:rPr>
          <w:rFonts w:hint="eastAsia"/>
          <w:color w:val="auto"/>
          <w:sz w:val="24"/>
          <w:szCs w:val="24"/>
        </w:rPr>
        <w:t>Simona Bizzozero</w:t>
      </w:r>
      <w:r w:rsidRPr="00DC1E15">
        <w:rPr>
          <w:color w:val="auto"/>
          <w:sz w:val="24"/>
          <w:szCs w:val="24"/>
        </w:rPr>
        <w:br/>
        <w:t>Communications Director</w:t>
      </w:r>
      <w:r w:rsidRPr="00DC1E15">
        <w:rPr>
          <w:color w:val="auto"/>
          <w:sz w:val="24"/>
          <w:szCs w:val="24"/>
        </w:rPr>
        <w:br/>
      </w:r>
      <w:hyperlink r:id="rId8" w:history="1">
        <w:r w:rsidRPr="00DC1E15">
          <w:rPr>
            <w:rStyle w:val="Hyperlink"/>
            <w:color w:val="auto"/>
            <w:sz w:val="24"/>
            <w:szCs w:val="24"/>
          </w:rPr>
          <w:t>simona@qs.com</w:t>
        </w:r>
      </w:hyperlink>
      <w:r w:rsidRPr="00DC1E15">
        <w:rPr>
          <w:color w:val="auto"/>
          <w:sz w:val="24"/>
          <w:szCs w:val="24"/>
        </w:rPr>
        <w:br/>
        <w:t>+447880620856</w:t>
      </w:r>
    </w:p>
    <w:p w14:paraId="4A5BA522" w14:textId="70F264D9" w:rsidR="00B84CC0" w:rsidRPr="00DC1E15" w:rsidRDefault="00000000" w:rsidP="00CE00E4">
      <w:pPr>
        <w:spacing w:before="280" w:after="120"/>
        <w:rPr>
          <w:color w:val="auto"/>
          <w:sz w:val="24"/>
          <w:szCs w:val="24"/>
        </w:rPr>
      </w:pPr>
      <w:r w:rsidRPr="00DC1E15">
        <w:rPr>
          <w:b/>
          <w:bCs/>
          <w:color w:val="auto"/>
          <w:sz w:val="28"/>
          <w:szCs w:val="28"/>
        </w:rPr>
        <w:t>Notes to editors</w:t>
      </w:r>
      <w:r w:rsidR="00CE00E4" w:rsidRPr="00DC1E15">
        <w:rPr>
          <w:b/>
          <w:bCs/>
          <w:color w:val="auto"/>
          <w:sz w:val="28"/>
          <w:szCs w:val="28"/>
        </w:rPr>
        <w:br/>
      </w:r>
    </w:p>
    <w:p w14:paraId="38DAED15" w14:textId="77777777" w:rsidR="00B84CC0" w:rsidRPr="00DC1E15" w:rsidRDefault="00000000">
      <w:pPr>
        <w:spacing w:before="280" w:after="120"/>
        <w:rPr>
          <w:b/>
          <w:bCs/>
          <w:color w:val="auto"/>
          <w:sz w:val="28"/>
          <w:szCs w:val="28"/>
        </w:rPr>
      </w:pPr>
      <w:r w:rsidRPr="00DC1E15">
        <w:rPr>
          <w:b/>
          <w:bCs/>
          <w:color w:val="auto"/>
          <w:sz w:val="28"/>
          <w:szCs w:val="28"/>
        </w:rPr>
        <w:t>About QS Quacquarelli Symonds</w:t>
      </w:r>
    </w:p>
    <w:p w14:paraId="7AAFBE58" w14:textId="03E3876C" w:rsidR="00CE00E4" w:rsidRPr="00DC1E15" w:rsidRDefault="00CE00E4" w:rsidP="00CE00E4">
      <w:pPr>
        <w:spacing w:before="280" w:after="120"/>
        <w:rPr>
          <w:color w:val="auto"/>
          <w:sz w:val="24"/>
          <w:szCs w:val="24"/>
        </w:rPr>
      </w:pPr>
      <w:r w:rsidRPr="00DC1E15">
        <w:rPr>
          <w:color w:val="auto"/>
          <w:sz w:val="24"/>
          <w:szCs w:val="24"/>
        </w:rPr>
        <w:t>QS Quacquarelli Symonds is the world’s leading provider of services, analytics and insight to the global higher education sector. Its mission is to enable motivated people anywhere in the world to fulfil their potential through educational achievement, international mobility and career development. The QS World University Rankings portfolio, inaugurated in 2004, is the world’s most consulted source of comparative data on university performance. QS’s flagship website, TopUniversities.com, attracted over 170 million visits in 2025, while over 135,000 articles mentioning QS were published by media outlets worldwide in the same year. </w:t>
      </w:r>
    </w:p>
    <w:p w14:paraId="45C809E0" w14:textId="77777777" w:rsidR="00CE00E4" w:rsidRPr="00DC1E15" w:rsidRDefault="00CE00E4">
      <w:pPr>
        <w:spacing w:before="280" w:after="120"/>
        <w:rPr>
          <w:color w:val="auto"/>
          <w:sz w:val="24"/>
          <w:szCs w:val="24"/>
        </w:rPr>
      </w:pPr>
    </w:p>
    <w:sectPr w:rsidR="00CE00E4" w:rsidRPr="00DC1E1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0440BA"/>
    <w:multiLevelType w:val="hybridMultilevel"/>
    <w:tmpl w:val="E646AD72"/>
    <w:lvl w:ilvl="0" w:tplc="8CD8C468">
      <w:start w:val="1"/>
      <w:numFmt w:val="bullet"/>
      <w:lvlText w:val="•"/>
      <w:lvlJc w:val="left"/>
      <w:pPr>
        <w:ind w:left="360" w:hanging="260"/>
      </w:pPr>
      <w:rPr>
        <w:color w:val="F7A600"/>
      </w:rPr>
    </w:lvl>
    <w:lvl w:ilvl="1" w:tplc="627EF422">
      <w:numFmt w:val="decimal"/>
      <w:lvlText w:val=""/>
      <w:lvlJc w:val="left"/>
    </w:lvl>
    <w:lvl w:ilvl="2" w:tplc="81180130">
      <w:numFmt w:val="decimal"/>
      <w:lvlText w:val=""/>
      <w:lvlJc w:val="left"/>
    </w:lvl>
    <w:lvl w:ilvl="3" w:tplc="E89C4662">
      <w:numFmt w:val="decimal"/>
      <w:lvlText w:val=""/>
      <w:lvlJc w:val="left"/>
    </w:lvl>
    <w:lvl w:ilvl="4" w:tplc="790AF130">
      <w:numFmt w:val="decimal"/>
      <w:lvlText w:val=""/>
      <w:lvlJc w:val="left"/>
    </w:lvl>
    <w:lvl w:ilvl="5" w:tplc="40F8EC58">
      <w:numFmt w:val="decimal"/>
      <w:lvlText w:val=""/>
      <w:lvlJc w:val="left"/>
    </w:lvl>
    <w:lvl w:ilvl="6" w:tplc="A76430D8">
      <w:numFmt w:val="decimal"/>
      <w:lvlText w:val=""/>
      <w:lvlJc w:val="left"/>
    </w:lvl>
    <w:lvl w:ilvl="7" w:tplc="51629A44">
      <w:numFmt w:val="decimal"/>
      <w:lvlText w:val=""/>
      <w:lvlJc w:val="left"/>
    </w:lvl>
    <w:lvl w:ilvl="8" w:tplc="B06A440E">
      <w:numFmt w:val="decimal"/>
      <w:lvlText w:val=""/>
      <w:lvlJc w:val="left"/>
    </w:lvl>
  </w:abstractNum>
  <w:abstractNum w:abstractNumId="1" w15:restartNumberingAfterBreak="0">
    <w:nsid w:val="55903DD3"/>
    <w:multiLevelType w:val="hybridMultilevel"/>
    <w:tmpl w:val="365E0746"/>
    <w:lvl w:ilvl="0" w:tplc="87B8221A">
      <w:start w:val="1"/>
      <w:numFmt w:val="bullet"/>
      <w:lvlText w:val="●"/>
      <w:lvlJc w:val="left"/>
      <w:pPr>
        <w:ind w:left="720" w:hanging="360"/>
      </w:pPr>
    </w:lvl>
    <w:lvl w:ilvl="1" w:tplc="C0C49D4E">
      <w:start w:val="1"/>
      <w:numFmt w:val="bullet"/>
      <w:lvlText w:val="○"/>
      <w:lvlJc w:val="left"/>
      <w:pPr>
        <w:ind w:left="1440" w:hanging="360"/>
      </w:pPr>
    </w:lvl>
    <w:lvl w:ilvl="2" w:tplc="449C74E4">
      <w:start w:val="1"/>
      <w:numFmt w:val="bullet"/>
      <w:lvlText w:val="■"/>
      <w:lvlJc w:val="left"/>
      <w:pPr>
        <w:ind w:left="2160" w:hanging="360"/>
      </w:pPr>
    </w:lvl>
    <w:lvl w:ilvl="3" w:tplc="B4105348">
      <w:start w:val="1"/>
      <w:numFmt w:val="bullet"/>
      <w:lvlText w:val="●"/>
      <w:lvlJc w:val="left"/>
      <w:pPr>
        <w:ind w:left="2880" w:hanging="360"/>
      </w:pPr>
    </w:lvl>
    <w:lvl w:ilvl="4" w:tplc="8B920068">
      <w:start w:val="1"/>
      <w:numFmt w:val="bullet"/>
      <w:lvlText w:val="○"/>
      <w:lvlJc w:val="left"/>
      <w:pPr>
        <w:ind w:left="3600" w:hanging="360"/>
      </w:pPr>
    </w:lvl>
    <w:lvl w:ilvl="5" w:tplc="0102F72E">
      <w:start w:val="1"/>
      <w:numFmt w:val="bullet"/>
      <w:lvlText w:val="■"/>
      <w:lvlJc w:val="left"/>
      <w:pPr>
        <w:ind w:left="4320" w:hanging="360"/>
      </w:pPr>
    </w:lvl>
    <w:lvl w:ilvl="6" w:tplc="3B06D94E">
      <w:start w:val="1"/>
      <w:numFmt w:val="bullet"/>
      <w:lvlText w:val="●"/>
      <w:lvlJc w:val="left"/>
      <w:pPr>
        <w:ind w:left="5040" w:hanging="360"/>
      </w:pPr>
    </w:lvl>
    <w:lvl w:ilvl="7" w:tplc="48EE61E8">
      <w:start w:val="1"/>
      <w:numFmt w:val="bullet"/>
      <w:lvlText w:val="●"/>
      <w:lvlJc w:val="left"/>
      <w:pPr>
        <w:ind w:left="5760" w:hanging="360"/>
      </w:pPr>
    </w:lvl>
    <w:lvl w:ilvl="8" w:tplc="8250DBFE">
      <w:start w:val="1"/>
      <w:numFmt w:val="bullet"/>
      <w:lvlText w:val="●"/>
      <w:lvlJc w:val="left"/>
      <w:pPr>
        <w:ind w:left="6480" w:hanging="360"/>
      </w:pPr>
    </w:lvl>
  </w:abstractNum>
  <w:num w:numId="1" w16cid:durableId="1017777376">
    <w:abstractNumId w:val="1"/>
    <w:lvlOverride w:ilvl="0">
      <w:startOverride w:val="1"/>
    </w:lvlOverride>
  </w:num>
  <w:num w:numId="2" w16cid:durableId="18740770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CC0"/>
    <w:rsid w:val="00350B9D"/>
    <w:rsid w:val="005A0128"/>
    <w:rsid w:val="006F36A7"/>
    <w:rsid w:val="007630FE"/>
    <w:rsid w:val="008D4D74"/>
    <w:rsid w:val="00B84CC0"/>
    <w:rsid w:val="00CE00E4"/>
    <w:rsid w:val="00DC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343F"/>
  <w15:docId w15:val="{0E0CBD3B-38CF-4C60-A8A1-ECB2D4CE0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D1D1B"/>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D4D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imona@qs.com" TargetMode="External"/><Relationship Id="rId3" Type="http://schemas.openxmlformats.org/officeDocument/2006/relationships/settings" Target="settings.xml"/><Relationship Id="rId7" Type="http://schemas.openxmlformats.org/officeDocument/2006/relationships/hyperlink" Target="https://support.qs.com/hc/en-gb/articles/4403452707986-QS-Arab-Region-Rank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opuniversities.com/arab-region-university-rankings" TargetMode="External"/><Relationship Id="rId5" Type="http://schemas.openxmlformats.org/officeDocument/2006/relationships/hyperlink" Target="https://www.topuniversities.com/arab-region-university-ranking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1209</Words>
  <Characters>6894</Characters>
  <Application>Microsoft Office Word</Application>
  <DocSecurity>0</DocSecurity>
  <Lines>57</Lines>
  <Paragraphs>16</Paragraphs>
  <ScaleCrop>false</ScaleCrop>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Simona Bizzozero</cp:lastModifiedBy>
  <cp:revision>5</cp:revision>
  <dcterms:created xsi:type="dcterms:W3CDTF">2026-10-02T12:25:00Z</dcterms:created>
  <dcterms:modified xsi:type="dcterms:W3CDTF">2026-10-09T10:22:00Z</dcterms:modified>
</cp:coreProperties>
</file>