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7797" w:rsidRDefault="00000000" w14:paraId="739F7C44" w14:textId="77777777">
      <w:pPr>
        <w:spacing w:before="120" w:after="120" w:line="360" w:lineRule="auto"/>
        <w:jc w:val="center"/>
        <w:textAlignment w:val="baseline"/>
        <w:rPr>
          <w:rFonts w:ascii="Calibri" w:hAnsi="Calibri" w:eastAsia="Times New Roman" w:cs="Calibri"/>
          <w:color w:val="FB0007"/>
          <w:kern w:val="0"/>
          <w:sz w:val="22"/>
          <w:szCs w:val="22"/>
          <w14:ligatures w14:val="none"/>
        </w:rPr>
      </w:pPr>
      <w:r>
        <w:rPr>
          <w:rFonts w:ascii="Calibri" w:hAnsi="Calibri" w:eastAsia="Times New Roman" w:cs="Calibri"/>
          <w:b/>
          <w:bCs/>
          <w:color w:val="FB0007"/>
          <w:kern w:val="0"/>
          <w:sz w:val="22"/>
          <w:szCs w:val="22"/>
          <w:u w:val="single"/>
          <w14:ligatures w14:val="none"/>
        </w:rPr>
        <w:t>UNDER STRICT EMBARGO UNTIL THURSDAY 19</w:t>
      </w:r>
      <w:r>
        <w:rPr>
          <w:rFonts w:ascii="Calibri" w:hAnsi="Calibri" w:eastAsia="Times New Roman" w:cs="Calibri"/>
          <w:b/>
          <w:bCs/>
          <w:color w:val="FB0007"/>
          <w:kern w:val="0"/>
          <w:sz w:val="17"/>
          <w:szCs w:val="17"/>
          <w:u w:val="single"/>
          <w:vertAlign w:val="superscript"/>
          <w14:ligatures w14:val="none"/>
        </w:rPr>
        <w:t>th</w:t>
      </w:r>
      <w:r>
        <w:rPr>
          <w:rFonts w:ascii="Calibri" w:hAnsi="Calibri" w:eastAsia="Times New Roman" w:cs="Calibri"/>
          <w:b/>
          <w:bCs/>
          <w:color w:val="FB0007"/>
          <w:kern w:val="0"/>
          <w:sz w:val="22"/>
          <w:szCs w:val="22"/>
          <w:u w:val="single"/>
          <w14:ligatures w14:val="none"/>
        </w:rPr>
        <w:t xml:space="preserve"> JUNE AT 7:01 am CST</w:t>
      </w:r>
      <w:r>
        <w:rPr>
          <w:rFonts w:ascii="Calibri" w:hAnsi="Calibri" w:eastAsia="Times New Roman" w:cs="Calibri"/>
          <w:color w:val="FB0007"/>
          <w:kern w:val="0"/>
          <w:sz w:val="22"/>
          <w:szCs w:val="22"/>
          <w:lang w:val="en-GB"/>
          <w14:ligatures w14:val="none"/>
        </w:rPr>
        <w:t> </w:t>
      </w:r>
      <w:r>
        <w:rPr>
          <w:rFonts w:ascii="Calibri" w:hAnsi="Calibri" w:eastAsia="Times New Roman" w:cs="Calibri"/>
          <w:color w:val="FB0007"/>
          <w:kern w:val="0"/>
          <w:sz w:val="22"/>
          <w:szCs w:val="22"/>
          <w14:ligatures w14:val="none"/>
        </w:rPr>
        <w:t> </w:t>
      </w:r>
    </w:p>
    <w:p w:rsidR="00DF7797" w:rsidRDefault="00000000" w14:paraId="739F7C45" w14:textId="77777777">
      <w:pPr>
        <w:spacing w:before="120" w:after="120" w:line="360" w:lineRule="auto"/>
        <w:jc w:val="center"/>
        <w:textAlignment w:val="baseline"/>
        <w:rPr>
          <w:rFonts w:ascii="Calibri" w:hAnsi="Calibri" w:eastAsia="SimSun" w:cs="Calibri"/>
          <w:color w:val="FB0007"/>
          <w:kern w:val="0"/>
          <w:sz w:val="22"/>
          <w:szCs w:val="22"/>
          <w:lang w:eastAsia="zh-CN"/>
          <w14:ligatures w14:val="none"/>
        </w:rPr>
      </w:pPr>
      <w:r>
        <w:rPr>
          <w:rFonts w:hint="eastAsia" w:ascii="Calibri" w:hAnsi="Calibri" w:eastAsia="SimSun" w:cs="Calibri"/>
          <w:color w:val="FB0007"/>
          <w:kern w:val="0"/>
          <w:sz w:val="22"/>
          <w:szCs w:val="22"/>
          <w:lang w:eastAsia="zh-CN"/>
          <w14:ligatures w14:val="none"/>
        </w:rPr>
        <w:t>北京时间</w:t>
      </w:r>
      <w:r>
        <w:rPr>
          <w:rFonts w:hint="eastAsia" w:ascii="Calibri" w:hAnsi="Calibri" w:eastAsia="SimSun" w:cs="Calibri"/>
          <w:color w:val="FB0007"/>
          <w:kern w:val="0"/>
          <w:sz w:val="22"/>
          <w:szCs w:val="22"/>
          <w:lang w:eastAsia="zh-CN"/>
          <w14:ligatures w14:val="none"/>
        </w:rPr>
        <w:t>6</w:t>
      </w:r>
      <w:r>
        <w:rPr>
          <w:rFonts w:hint="eastAsia" w:ascii="Calibri" w:hAnsi="Calibri" w:eastAsia="SimSun" w:cs="Calibri"/>
          <w:color w:val="FB0007"/>
          <w:kern w:val="0"/>
          <w:sz w:val="22"/>
          <w:szCs w:val="22"/>
          <w:lang w:eastAsia="zh-CN"/>
          <w14:ligatures w14:val="none"/>
        </w:rPr>
        <w:t>月</w:t>
      </w:r>
      <w:r>
        <w:rPr>
          <w:rFonts w:hint="eastAsia" w:ascii="Calibri" w:hAnsi="Calibri" w:eastAsia="SimSun" w:cs="Calibri"/>
          <w:color w:val="FB0007"/>
          <w:kern w:val="0"/>
          <w:sz w:val="22"/>
          <w:szCs w:val="22"/>
          <w:lang w:eastAsia="zh-CN"/>
          <w14:ligatures w14:val="none"/>
        </w:rPr>
        <w:t>19</w:t>
      </w:r>
      <w:r>
        <w:rPr>
          <w:rFonts w:hint="eastAsia" w:ascii="Calibri" w:hAnsi="Calibri" w:eastAsia="SimSun" w:cs="Calibri"/>
          <w:color w:val="FB0007"/>
          <w:kern w:val="0"/>
          <w:sz w:val="22"/>
          <w:szCs w:val="22"/>
          <w:lang w:eastAsia="zh-CN"/>
          <w14:ligatures w14:val="none"/>
        </w:rPr>
        <w:t>日（周四）早</w:t>
      </w:r>
      <w:r>
        <w:rPr>
          <w:rFonts w:hint="eastAsia" w:ascii="Calibri" w:hAnsi="Calibri" w:eastAsia="SimSun" w:cs="Calibri"/>
          <w:color w:val="FB0007"/>
          <w:kern w:val="0"/>
          <w:sz w:val="22"/>
          <w:szCs w:val="22"/>
          <w:lang w:eastAsia="zh-CN"/>
          <w14:ligatures w14:val="none"/>
        </w:rPr>
        <w:t>7:01</w:t>
      </w:r>
      <w:r>
        <w:rPr>
          <w:rFonts w:hint="eastAsia" w:ascii="Calibri" w:hAnsi="Calibri" w:eastAsia="SimSun" w:cs="Calibri"/>
          <w:color w:val="FB0007"/>
          <w:kern w:val="0"/>
          <w:sz w:val="22"/>
          <w:szCs w:val="22"/>
          <w:lang w:eastAsia="zh-CN"/>
          <w14:ligatures w14:val="none"/>
        </w:rPr>
        <w:t>分前严禁发布！</w:t>
      </w:r>
    </w:p>
    <w:p w:rsidR="00DF7797" w:rsidRDefault="00000000" w14:paraId="739F7C46" w14:textId="77777777">
      <w:pPr>
        <w:spacing w:before="120" w:after="120" w:line="360" w:lineRule="auto"/>
        <w:jc w:val="center"/>
        <w:textAlignment w:val="baseline"/>
        <w:rPr>
          <w:rFonts w:ascii="Calibri" w:hAnsi="Calibri" w:eastAsia="Times New Roman" w:cs="Calibri"/>
          <w:kern w:val="0"/>
          <w14:ligatures w14:val="none"/>
        </w:rPr>
      </w:pPr>
      <w:r>
        <w:rPr>
          <w:rFonts w:ascii="Calibri" w:hAnsi="Calibri" w:eastAsia="Times New Roman" w:cs="Calibri"/>
          <w:b/>
          <w:bCs/>
          <w:kern w:val="0"/>
          <w:u w:val="single"/>
          <w14:ligatures w14:val="none"/>
        </w:rPr>
        <w:t>QS World University Rankings 2026</w:t>
      </w:r>
      <w:r>
        <w:rPr>
          <w:rFonts w:ascii="Calibri" w:hAnsi="Calibri" w:eastAsia="Times New Roman" w:cs="Calibri"/>
          <w:kern w:val="0"/>
          <w:lang w:val="en-GB"/>
          <w14:ligatures w14:val="none"/>
        </w:rPr>
        <w:t xml:space="preserve">  </w:t>
      </w:r>
      <w:r>
        <w:rPr>
          <w:rFonts w:ascii="Calibri" w:hAnsi="Calibri" w:eastAsia="Times New Roman" w:cs="Calibri"/>
          <w:b/>
          <w:bCs/>
          <w:kern w:val="0"/>
          <w:lang w:val="en-GB"/>
          <w14:ligatures w14:val="none"/>
        </w:rPr>
        <w:t>#QSWUR</w:t>
      </w:r>
      <w:r>
        <w:rPr>
          <w:rFonts w:ascii="Calibri" w:hAnsi="Calibri" w:eastAsia="Times New Roman" w:cs="Calibri"/>
          <w:kern w:val="0"/>
          <w14:ligatures w14:val="none"/>
        </w:rPr>
        <w:t> </w:t>
      </w:r>
    </w:p>
    <w:p w:rsidR="00DF7797" w:rsidRDefault="00000000" w14:paraId="739F7C47" w14:textId="77777777">
      <w:pPr>
        <w:spacing w:before="120" w:after="120" w:line="360" w:lineRule="auto"/>
        <w:jc w:val="center"/>
        <w:textAlignment w:val="baseline"/>
        <w:rPr>
          <w:rFonts w:ascii="Calibri" w:hAnsi="Calibri" w:eastAsia="SimSun" w:cs="Calibri"/>
          <w:kern w:val="0"/>
          <w:lang w:eastAsia="zh-CN"/>
          <w14:ligatures w14:val="none"/>
        </w:rPr>
      </w:pPr>
      <w:r>
        <w:rPr>
          <w:rFonts w:hint="eastAsia" w:ascii="Calibri" w:hAnsi="Calibri" w:eastAsia="SimSun" w:cs="Calibri"/>
          <w:kern w:val="0"/>
          <w:lang w:eastAsia="zh-CN"/>
          <w14:ligatures w14:val="none"/>
        </w:rPr>
        <w:t>2026 QS</w:t>
      </w:r>
      <w:r>
        <w:rPr>
          <w:rFonts w:hint="eastAsia" w:ascii="Calibri" w:hAnsi="Calibri" w:eastAsia="SimSun" w:cs="Calibri"/>
          <w:kern w:val="0"/>
          <w:lang w:eastAsia="zh-CN"/>
          <w14:ligatures w14:val="none"/>
        </w:rPr>
        <w:t>世界大学排名发布</w:t>
      </w:r>
    </w:p>
    <w:p w:rsidR="00DF7797" w:rsidRDefault="00000000" w14:paraId="739F7C48" w14:textId="77777777">
      <w:pPr>
        <w:spacing w:before="120" w:after="120" w:line="360" w:lineRule="auto"/>
        <w:jc w:val="center"/>
        <w:rPr>
          <w:rFonts w:ascii="Calibri" w:hAnsi="Calibri" w:eastAsia="Calibri" w:cs="Calibri"/>
          <w:i/>
          <w:iCs/>
          <w:sz w:val="28"/>
          <w:szCs w:val="28"/>
          <w:lang w:val="en-GB"/>
        </w:rPr>
      </w:pPr>
      <w:r>
        <w:rPr>
          <w:rFonts w:ascii="Calibri" w:hAnsi="Calibri" w:eastAsia="Calibri" w:cs="Calibri"/>
          <w:b/>
          <w:bCs/>
          <w:sz w:val="32"/>
          <w:szCs w:val="32"/>
          <w:lang w:val="en-GB"/>
        </w:rPr>
        <w:t>Chinese universities lead in research impact</w:t>
      </w:r>
      <w:r>
        <w:br/>
      </w:r>
      <w:r>
        <w:rPr>
          <w:rFonts w:ascii="Calibri" w:hAnsi="Calibri" w:eastAsia="Calibri" w:cs="Calibri"/>
          <w:i/>
          <w:iCs/>
          <w:sz w:val="28"/>
          <w:szCs w:val="28"/>
          <w:lang w:val="en-GB"/>
        </w:rPr>
        <w:t xml:space="preserve"> 64% see gains in employer reputation</w:t>
      </w:r>
    </w:p>
    <w:p w:rsidR="00DF7797" w:rsidRDefault="00000000" w14:paraId="739F7C49" w14:textId="77777777">
      <w:pPr>
        <w:spacing w:before="120" w:after="120" w:line="360" w:lineRule="auto"/>
        <w:jc w:val="center"/>
        <w:rPr>
          <w:rFonts w:ascii="Calibri" w:hAnsi="Calibri" w:eastAsia="SimSun" w:cs="Calibri"/>
          <w:i/>
          <w:iCs/>
          <w:sz w:val="28"/>
          <w:szCs w:val="28"/>
          <w:lang w:eastAsia="zh-CN"/>
        </w:rPr>
      </w:pPr>
      <w:r>
        <w:rPr>
          <w:rFonts w:hint="eastAsia" w:ascii="Calibri" w:hAnsi="Calibri" w:eastAsia="SimSun" w:cs="Calibri"/>
          <w:i/>
          <w:iCs/>
          <w:sz w:val="28"/>
          <w:szCs w:val="28"/>
          <w:lang w:eastAsia="zh-CN"/>
        </w:rPr>
        <w:t>中国（内地）高校在研究影响力领域处于领先地位</w:t>
      </w:r>
      <w:r>
        <w:rPr>
          <w:rFonts w:hint="eastAsia" w:ascii="Calibri" w:hAnsi="Calibri" w:eastAsia="SimSun" w:cs="Calibri"/>
          <w:i/>
          <w:iCs/>
          <w:sz w:val="28"/>
          <w:szCs w:val="28"/>
          <w:lang w:eastAsia="zh-CN"/>
        </w:rPr>
        <w:t xml:space="preserve">  64%</w:t>
      </w:r>
      <w:r>
        <w:rPr>
          <w:rFonts w:hint="eastAsia" w:ascii="Calibri" w:hAnsi="Calibri" w:eastAsia="SimSun" w:cs="Calibri"/>
          <w:i/>
          <w:iCs/>
          <w:sz w:val="28"/>
          <w:szCs w:val="28"/>
          <w:lang w:eastAsia="zh-CN"/>
        </w:rPr>
        <w:t>高校在雇主声誉方面有所提升</w:t>
      </w:r>
    </w:p>
    <w:p w:rsidR="00DF7797" w:rsidRDefault="00000000" w14:paraId="739F7C4A" w14:textId="77777777">
      <w:pPr>
        <w:spacing w:before="120" w:after="120" w:line="360" w:lineRule="auto"/>
        <w:textAlignment w:val="baseline"/>
        <w:rPr>
          <w:rFonts w:ascii="Calibri" w:hAnsi="Calibri" w:eastAsia="Times New Roman" w:cs="Calibri"/>
          <w:kern w:val="0"/>
          <w:sz w:val="22"/>
          <w:szCs w:val="22"/>
          <w14:ligatures w14:val="none"/>
        </w:rPr>
      </w:pPr>
      <w:r>
        <w:rPr>
          <w:rFonts w:ascii="Calibri" w:hAnsi="Calibri" w:eastAsia="Times New Roman" w:cs="Calibri"/>
          <w:b/>
          <w:bCs/>
          <w:kern w:val="0"/>
          <w14:ligatures w14:val="none"/>
        </w:rPr>
        <w:t>London, June 19</w:t>
      </w:r>
      <w:r>
        <w:rPr>
          <w:rFonts w:ascii="Calibri" w:hAnsi="Calibri" w:eastAsia="Times New Roman" w:cs="Calibri"/>
          <w:b/>
          <w:bCs/>
          <w:kern w:val="0"/>
          <w:sz w:val="19"/>
          <w:szCs w:val="19"/>
          <w:vertAlign w:val="superscript"/>
          <w14:ligatures w14:val="none"/>
        </w:rPr>
        <w:t>th</w:t>
      </w:r>
      <w:r>
        <w:rPr>
          <w:rFonts w:ascii="Calibri" w:hAnsi="Calibri" w:eastAsia="Times New Roman" w:cs="Calibri"/>
          <w:b/>
          <w:bCs/>
          <w:kern w:val="0"/>
          <w14:ligatures w14:val="none"/>
        </w:rPr>
        <w:t>:</w:t>
      </w:r>
      <w:r>
        <w:rPr>
          <w:rFonts w:ascii="Calibri" w:hAnsi="Calibri" w:eastAsia="Times New Roman" w:cs="Calibri"/>
          <w:kern w:val="0"/>
          <w:sz w:val="22"/>
          <w:szCs w:val="22"/>
          <w14:ligatures w14:val="none"/>
        </w:rPr>
        <w:t xml:space="preserve"> Some 45% of Chinese universities featured in the </w:t>
      </w:r>
      <w:hyperlink w:tgtFrame="_blank" w:history="1" r:id="rId10">
        <w:r>
          <w:rPr>
            <w:rFonts w:ascii="Calibri" w:hAnsi="Calibri" w:eastAsia="Times New Roman" w:cs="Calibri"/>
            <w:b/>
            <w:bCs/>
            <w:color w:val="467886"/>
            <w:kern w:val="0"/>
            <w:sz w:val="22"/>
            <w:szCs w:val="22"/>
            <w:u w:val="single"/>
            <w14:ligatures w14:val="none"/>
          </w:rPr>
          <w:t>QS World University Rankings 2026</w:t>
        </w:r>
      </w:hyperlink>
      <w:r>
        <w:rPr>
          <w:rFonts w:ascii="Calibri" w:hAnsi="Calibri" w:eastAsia="Times New Roman" w:cs="Calibri"/>
          <w:color w:val="FF0000"/>
          <w:kern w:val="0"/>
          <w:sz w:val="22"/>
          <w:szCs w:val="22"/>
          <w14:ligatures w14:val="none"/>
        </w:rPr>
        <w:t>*</w:t>
      </w:r>
      <w:r>
        <w:rPr>
          <w:rFonts w:ascii="Calibri" w:hAnsi="Calibri" w:eastAsia="Times New Roman" w:cs="Calibri"/>
          <w:kern w:val="0"/>
          <w:sz w:val="22"/>
          <w:szCs w:val="22"/>
          <w14:ligatures w14:val="none"/>
        </w:rPr>
        <w:t xml:space="preserve"> have improved their ranking since last year’s iteration. With 32 universities improving their position, the country’s performance follows a general trend over recent years whereby Chinese higher education institutions have climbed the international rankings.</w:t>
      </w:r>
    </w:p>
    <w:p w:rsidR="00DF7797" w:rsidRDefault="00000000" w14:paraId="739F7C4B" w14:textId="77777777">
      <w:pPr>
        <w:spacing w:before="120" w:after="120" w:line="360" w:lineRule="auto"/>
        <w:textAlignment w:val="baseline"/>
        <w:rPr>
          <w:rFonts w:ascii="Calibri" w:hAnsi="Calibri" w:eastAsia="SimSun" w:cs="Calibri"/>
          <w:kern w:val="0"/>
          <w:sz w:val="22"/>
          <w:szCs w:val="22"/>
          <w:lang w:eastAsia="zh-CN"/>
          <w14:ligatures w14:val="none"/>
        </w:rPr>
      </w:pPr>
      <w:r>
        <w:rPr>
          <w:rFonts w:hint="eastAsia" w:ascii="Calibri" w:hAnsi="Calibri" w:eastAsia="SimSun" w:cs="Calibri"/>
          <w:kern w:val="0"/>
          <w:sz w:val="22"/>
          <w:szCs w:val="22"/>
          <w:lang w:eastAsia="zh-CN"/>
          <w14:ligatures w14:val="none"/>
        </w:rPr>
        <w:t>在最新发布的</w:t>
      </w:r>
      <w:r>
        <w:rPr>
          <w:rFonts w:hint="eastAsia" w:ascii="Calibri" w:hAnsi="Calibri" w:eastAsia="SimSun" w:cs="Calibri"/>
          <w:kern w:val="0"/>
          <w:sz w:val="22"/>
          <w:szCs w:val="22"/>
          <w:lang w:eastAsia="zh-CN"/>
          <w14:ligatures w14:val="none"/>
        </w:rPr>
        <w:t>2026QS</w:t>
      </w:r>
      <w:r>
        <w:rPr>
          <w:rFonts w:hint="eastAsia" w:ascii="Calibri" w:hAnsi="Calibri" w:eastAsia="SimSun" w:cs="Calibri"/>
          <w:kern w:val="0"/>
          <w:sz w:val="22"/>
          <w:szCs w:val="22"/>
          <w:lang w:eastAsia="zh-CN"/>
          <w14:ligatures w14:val="none"/>
        </w:rPr>
        <w:t>世界大学排名中，约</w:t>
      </w:r>
      <w:r>
        <w:rPr>
          <w:rFonts w:hint="eastAsia" w:ascii="Calibri" w:hAnsi="Calibri" w:eastAsia="SimSun" w:cs="Calibri"/>
          <w:kern w:val="0"/>
          <w:sz w:val="22"/>
          <w:szCs w:val="22"/>
          <w:lang w:eastAsia="zh-CN"/>
          <w14:ligatures w14:val="none"/>
        </w:rPr>
        <w:t>45%</w:t>
      </w:r>
      <w:r>
        <w:rPr>
          <w:rFonts w:hint="eastAsia" w:ascii="Calibri" w:hAnsi="Calibri" w:eastAsia="SimSun" w:cs="Calibri"/>
          <w:kern w:val="0"/>
          <w:sz w:val="22"/>
          <w:szCs w:val="22"/>
          <w:lang w:eastAsia="zh-CN"/>
          <w14:ligatures w14:val="none"/>
        </w:rPr>
        <w:t>的中国（内地）大学相较去年排名有所提升。本次共有</w:t>
      </w:r>
      <w:r>
        <w:rPr>
          <w:rFonts w:hint="eastAsia" w:ascii="Calibri" w:hAnsi="Calibri" w:eastAsia="SimSun" w:cs="Calibri"/>
          <w:kern w:val="0"/>
          <w:sz w:val="22"/>
          <w:szCs w:val="22"/>
          <w:lang w:eastAsia="zh-CN"/>
          <w14:ligatures w14:val="none"/>
        </w:rPr>
        <w:t>32</w:t>
      </w:r>
      <w:r>
        <w:rPr>
          <w:rFonts w:hint="eastAsia" w:ascii="Calibri" w:hAnsi="Calibri" w:eastAsia="SimSun" w:cs="Calibri"/>
          <w:kern w:val="0"/>
          <w:sz w:val="22"/>
          <w:szCs w:val="22"/>
          <w:lang w:eastAsia="zh-CN"/>
          <w14:ligatures w14:val="none"/>
        </w:rPr>
        <w:t>所中国（内地）高校排名上升，这一表现延续了近年来中国高校在国际排名中不断攀升的总体趋势。</w:t>
      </w:r>
    </w:p>
    <w:p w:rsidR="00DF7797" w:rsidRDefault="00000000" w14:paraId="739F7C4C" w14:textId="77777777">
      <w:pPr>
        <w:spacing w:before="120" w:after="120" w:line="360" w:lineRule="auto"/>
        <w:textAlignment w:val="baseline"/>
        <w:rPr>
          <w:rFonts w:ascii="Segoe UI" w:hAnsi="Segoe UI" w:eastAsia="Times New Roman" w:cs="Segoe UI"/>
          <w:kern w:val="0"/>
          <w:sz w:val="18"/>
          <w:szCs w:val="18"/>
          <w14:ligatures w14:val="none"/>
        </w:rPr>
      </w:pPr>
      <w:r>
        <w:rPr>
          <w:rFonts w:ascii="Calibri" w:hAnsi="Calibri" w:eastAsia="Times New Roman" w:cs="Calibri"/>
          <w:color w:val="FF0000"/>
          <w:kern w:val="0"/>
          <w:sz w:val="18"/>
          <w:szCs w:val="18"/>
          <w14:ligatures w14:val="none"/>
        </w:rPr>
        <w:t>* The link will be updated with the 2026 results when the embargo is lifted (the full rankings for the China can be found in the appendix to this release)</w:t>
      </w:r>
    </w:p>
    <w:p w:rsidR="00DF7797" w:rsidRDefault="00000000" w14:paraId="739F7C4D" w14:textId="77777777">
      <w:pPr>
        <w:spacing w:before="120" w:after="120" w:line="360" w:lineRule="auto"/>
        <w:textAlignment w:val="baseline"/>
        <w:rPr>
          <w:rFonts w:ascii="Calibri" w:hAnsi="Calibri" w:eastAsia="Times New Roman" w:cs="Calibri"/>
          <w:kern w:val="0"/>
          <w:sz w:val="22"/>
          <w:szCs w:val="22"/>
          <w14:ligatures w14:val="none"/>
        </w:rPr>
      </w:pPr>
      <w:r>
        <w:rPr>
          <w:rFonts w:ascii="Calibri" w:hAnsi="Calibri" w:eastAsia="Times New Roman" w:cs="Calibri"/>
          <w:kern w:val="0"/>
          <w:sz w:val="22"/>
          <w:szCs w:val="22"/>
          <w14:ligatures w14:val="none"/>
        </w:rPr>
        <w:t>Ten of China’s 15 top performing universities have improved their placing since the 2025 iteration and Peking University retains the title of top ranked university in the country, once again ranking 14</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xml:space="preserve"> best in the world.</w:t>
      </w:r>
    </w:p>
    <w:p w:rsidR="00DF7797" w:rsidRDefault="00000000" w14:paraId="739F7C4E" w14:textId="77777777">
      <w:pPr>
        <w:spacing w:before="120" w:after="120" w:line="360" w:lineRule="auto"/>
        <w:textAlignment w:val="baseline"/>
        <w:rPr>
          <w:rFonts w:ascii="Calibri" w:hAnsi="Calibri" w:eastAsia="SimSun" w:cs="Calibri"/>
          <w:kern w:val="0"/>
          <w:sz w:val="22"/>
          <w:szCs w:val="22"/>
          <w:lang w:eastAsia="zh-CN"/>
          <w14:ligatures w14:val="none"/>
        </w:rPr>
      </w:pPr>
      <w:r w:rsidR="00000000">
        <w:rPr>
          <w:rFonts w:ascii="Calibri" w:hAnsi="Calibri" w:eastAsia="SimSun" w:cs="Calibri"/>
          <w:kern w:val="0"/>
          <w:sz w:val="22"/>
          <w:szCs w:val="22"/>
          <w:lang w:eastAsia="zh-CN"/>
          <w14:ligatures w14:val="none"/>
        </w:rPr>
        <w:t>在中国（内地）表现最好的</w:t>
      </w:r>
      <w:r w:rsidR="00000000">
        <w:rPr>
          <w:rFonts w:ascii="Calibri" w:hAnsi="Calibri" w:eastAsia="SimSun" w:cs="Calibri"/>
          <w:kern w:val="0"/>
          <w:sz w:val="22"/>
          <w:szCs w:val="22"/>
          <w:lang w:eastAsia="zh-CN"/>
          <w14:ligatures w14:val="none"/>
        </w:rPr>
        <w:t>15</w:t>
      </w:r>
      <w:r w:rsidR="00000000">
        <w:rPr>
          <w:rFonts w:ascii="Calibri" w:hAnsi="Calibri" w:eastAsia="SimSun" w:cs="Calibri"/>
          <w:kern w:val="0"/>
          <w:sz w:val="22"/>
          <w:szCs w:val="22"/>
          <w:lang w:eastAsia="zh-CN"/>
          <w14:ligatures w14:val="none"/>
        </w:rPr>
        <w:t>所大学中，有</w:t>
      </w:r>
      <w:r w:rsidR="00000000">
        <w:rPr>
          <w:rFonts w:ascii="Calibri" w:hAnsi="Calibri" w:eastAsia="SimSun" w:cs="Calibri"/>
          <w:kern w:val="0"/>
          <w:sz w:val="22"/>
          <w:szCs w:val="22"/>
          <w:lang w:eastAsia="zh-CN"/>
          <w14:ligatures w14:val="none"/>
        </w:rPr>
        <w:t>10</w:t>
      </w:r>
      <w:r w:rsidR="00000000">
        <w:rPr>
          <w:rFonts w:ascii="Calibri" w:hAnsi="Calibri" w:eastAsia="SimSun" w:cs="Calibri"/>
          <w:kern w:val="0"/>
          <w:sz w:val="22"/>
          <w:szCs w:val="22"/>
          <w:lang w:eastAsia="zh-CN"/>
          <w14:ligatures w14:val="none"/>
        </w:rPr>
        <w:t>所</w:t>
      </w:r>
      <w:commentRangeStart w:id="0"/>
      <w:r w:rsidR="00000000">
        <w:rPr>
          <w:rFonts w:ascii="Calibri" w:hAnsi="Calibri" w:eastAsia="SimSun" w:cs="Calibri"/>
          <w:kern w:val="0"/>
          <w:sz w:val="22"/>
          <w:szCs w:val="22"/>
          <w:lang w:eastAsia="zh-CN"/>
          <w14:ligatures w14:val="none"/>
        </w:rPr>
        <w:t>自</w:t>
      </w:r>
      <w:r w:rsidR="00000000">
        <w:rPr>
          <w:rFonts w:ascii="Calibri" w:hAnsi="Calibri" w:eastAsia="SimSun" w:cs="Calibri"/>
          <w:kern w:val="0"/>
          <w:sz w:val="22"/>
          <w:szCs w:val="22"/>
          <w:lang w:eastAsia="zh-CN"/>
          <w14:ligatures w14:val="none"/>
        </w:rPr>
        <w:t>2025</w:t>
      </w:r>
      <w:r w:rsidR="00000000">
        <w:rPr>
          <w:rFonts w:ascii="Calibri" w:hAnsi="Calibri" w:eastAsia="SimSun" w:cs="Calibri"/>
          <w:kern w:val="0"/>
          <w:sz w:val="22"/>
          <w:szCs w:val="22"/>
          <w:lang w:eastAsia="zh-CN"/>
          <w14:ligatures w14:val="none"/>
        </w:rPr>
        <w:t>版排名开始排名一直有所提升</w:t>
      </w:r>
      <w:commentRangeEnd w:id="0"/>
      <w:r w:rsidR="005D2A71">
        <w:rPr>
          <w:rStyle w:val="CommentReference"/>
        </w:rPr>
        <w:commentReference w:id="0"/>
      </w:r>
      <w:r w:rsidR="00000000">
        <w:rPr>
          <w:rFonts w:ascii="Calibri" w:hAnsi="Calibri" w:eastAsia="SimSun" w:cs="Calibri"/>
          <w:kern w:val="0"/>
          <w:sz w:val="22"/>
          <w:szCs w:val="22"/>
          <w:lang w:eastAsia="zh-CN"/>
          <w14:ligatures w14:val="none"/>
        </w:rPr>
        <w:t>，北京大学依然位列中国（内地）高校第一名、全球第十四名。</w:t>
      </w:r>
    </w:p>
    <w:p w:rsidR="00DF7797" w:rsidRDefault="00DF7797" w14:paraId="739F7C4F" w14:textId="77777777">
      <w:pPr>
        <w:spacing w:before="120" w:after="120" w:line="360" w:lineRule="auto"/>
        <w:textAlignment w:val="baseline"/>
        <w:rPr>
          <w:rFonts w:ascii="Calibri" w:hAnsi="Calibri" w:eastAsia="Times New Roman" w:cs="Calibri"/>
          <w:kern w:val="0"/>
          <w:sz w:val="22"/>
          <w:szCs w:val="22"/>
          <w:lang w:eastAsia="zh-CN"/>
          <w14:ligatures w14:val="none"/>
        </w:rPr>
      </w:pPr>
    </w:p>
    <w:p w:rsidR="00DF7797" w:rsidRDefault="00000000" w14:paraId="739F7C50" w14:textId="77777777">
      <w:pPr>
        <w:spacing w:after="100" w:afterAutospacing="1" w:line="240" w:lineRule="auto"/>
        <w:jc w:val="center"/>
        <w:textAlignment w:val="baseline"/>
        <w:rPr>
          <w:rFonts w:ascii="Calibri" w:hAnsi="Calibri" w:eastAsia="Times New Roman" w:cs="Calibri"/>
          <w:kern w:val="0"/>
          <w:sz w:val="22"/>
          <w:szCs w:val="22"/>
          <w14:ligatures w14:val="none"/>
        </w:rPr>
      </w:pPr>
      <w:r>
        <w:rPr>
          <w:rFonts w:ascii="Calibri" w:hAnsi="Calibri" w:eastAsia="Times New Roman" w:cs="Calibri"/>
          <w:b/>
          <w:bCs/>
          <w:kern w:val="0"/>
          <w:sz w:val="22"/>
          <w:szCs w:val="22"/>
          <w14:ligatures w14:val="none"/>
        </w:rPr>
        <w:t>China’s Top 15 Universities in the QS World University Rankings 2026</w:t>
      </w:r>
      <w:r>
        <w:rPr>
          <w:rFonts w:ascii="Calibri" w:hAnsi="Calibri" w:eastAsia="Times New Roman" w:cs="Calibri"/>
          <w:kern w:val="0"/>
          <w:sz w:val="22"/>
          <w:szCs w:val="22"/>
          <w14:ligatures w14:val="none"/>
        </w:rPr>
        <w:t> </w:t>
      </w:r>
    </w:p>
    <w:p w:rsidR="00DF7797" w:rsidRDefault="00000000" w14:paraId="739F7C51" w14:textId="77777777">
      <w:pPr>
        <w:spacing w:after="100" w:afterAutospacing="1" w:line="240" w:lineRule="auto"/>
        <w:jc w:val="center"/>
        <w:textAlignment w:val="baseline"/>
        <w:rPr>
          <w:rFonts w:ascii="Calibri" w:hAnsi="Calibri" w:eastAsia="SimSun" w:cs="Calibri"/>
          <w:kern w:val="0"/>
          <w:sz w:val="22"/>
          <w:szCs w:val="22"/>
          <w:lang w:eastAsia="zh-CN"/>
          <w14:ligatures w14:val="none"/>
        </w:rPr>
      </w:pPr>
      <w:r>
        <w:rPr>
          <w:rFonts w:hint="eastAsia" w:ascii="Calibri" w:hAnsi="Calibri" w:eastAsia="SimSun" w:cs="Calibri"/>
          <w:kern w:val="0"/>
          <w:sz w:val="22"/>
          <w:szCs w:val="22"/>
          <w:lang w:eastAsia="zh-CN"/>
          <w14:ligatures w14:val="none"/>
        </w:rPr>
        <w:t>2026QS</w:t>
      </w:r>
      <w:r>
        <w:rPr>
          <w:rFonts w:hint="eastAsia" w:ascii="Calibri" w:hAnsi="Calibri" w:eastAsia="SimSun" w:cs="Calibri"/>
          <w:kern w:val="0"/>
          <w:sz w:val="22"/>
          <w:szCs w:val="22"/>
          <w:lang w:eastAsia="zh-CN"/>
          <w14:ligatures w14:val="none"/>
        </w:rPr>
        <w:t>世界大学排名中国（内地）</w:t>
      </w:r>
      <w:r>
        <w:rPr>
          <w:rFonts w:hint="eastAsia" w:ascii="Calibri" w:hAnsi="Calibri" w:eastAsia="SimSun" w:cs="Calibri"/>
          <w:kern w:val="0"/>
          <w:sz w:val="22"/>
          <w:szCs w:val="22"/>
          <w:lang w:eastAsia="zh-CN"/>
          <w14:ligatures w14:val="none"/>
        </w:rPr>
        <w:t>Top15</w:t>
      </w:r>
    </w:p>
    <w:tbl>
      <w:tblPr>
        <w:tblStyle w:val="TableGrid"/>
        <w:tblW w:w="5769" w:type="dxa"/>
        <w:jc w:val="center"/>
        <w:tblLook w:val="04A0" w:firstRow="1" w:lastRow="0" w:firstColumn="1" w:lastColumn="0" w:noHBand="0" w:noVBand="1"/>
      </w:tblPr>
      <w:tblGrid>
        <w:gridCol w:w="1073"/>
        <w:gridCol w:w="1290"/>
        <w:gridCol w:w="3406"/>
      </w:tblGrid>
      <w:tr w:rsidR="00DF7797" w14:paraId="739F7C58" w14:textId="77777777">
        <w:trPr>
          <w:trHeight w:val="300"/>
          <w:jc w:val="center"/>
        </w:trPr>
        <w:tc>
          <w:tcPr>
            <w:tcW w:w="1073" w:type="dxa"/>
            <w:vAlign w:val="center"/>
          </w:tcPr>
          <w:p w:rsidR="00DF7797" w:rsidRDefault="00000000" w14:paraId="739F7C52"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2026 Rank</w:t>
            </w:r>
          </w:p>
          <w:p w:rsidR="00DF7797" w:rsidRDefault="00000000" w14:paraId="739F7C53" w14:textId="77777777">
            <w:pPr>
              <w:spacing w:after="0" w:line="240" w:lineRule="auto"/>
              <w:jc w:val="right"/>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2026</w:t>
            </w:r>
            <w:r>
              <w:rPr>
                <w:rFonts w:hint="eastAsia" w:ascii="Calibri" w:hAnsi="Calibri" w:eastAsia="SimSun" w:cs="Calibri"/>
                <w:b/>
                <w:bCs/>
                <w:kern w:val="0"/>
                <w:sz w:val="18"/>
                <w:szCs w:val="18"/>
                <w:lang w:eastAsia="zh-CN"/>
                <w14:ligatures w14:val="none"/>
              </w:rPr>
              <w:t>排名</w:t>
            </w:r>
          </w:p>
        </w:tc>
        <w:tc>
          <w:tcPr>
            <w:tcW w:w="1290" w:type="dxa"/>
            <w:vAlign w:val="center"/>
          </w:tcPr>
          <w:p w:rsidR="00DF7797" w:rsidRDefault="00000000" w14:paraId="739F7C54"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2025 Rank</w:t>
            </w:r>
          </w:p>
          <w:p w:rsidR="00DF7797" w:rsidRDefault="00000000" w14:paraId="739F7C55" w14:textId="77777777">
            <w:pPr>
              <w:spacing w:after="0" w:line="240" w:lineRule="auto"/>
              <w:jc w:val="right"/>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2025</w:t>
            </w:r>
            <w:r>
              <w:rPr>
                <w:rFonts w:hint="eastAsia" w:ascii="Calibri" w:hAnsi="Calibri" w:eastAsia="SimSun" w:cs="Calibri"/>
                <w:b/>
                <w:bCs/>
                <w:kern w:val="0"/>
                <w:sz w:val="18"/>
                <w:szCs w:val="18"/>
                <w:lang w:eastAsia="zh-CN"/>
                <w14:ligatures w14:val="none"/>
              </w:rPr>
              <w:t>排名</w:t>
            </w:r>
          </w:p>
        </w:tc>
        <w:tc>
          <w:tcPr>
            <w:tcW w:w="3406" w:type="dxa"/>
          </w:tcPr>
          <w:p w:rsidR="00DF7797" w:rsidRDefault="00000000" w14:paraId="739F7C56" w14:textId="77777777">
            <w:pPr>
              <w:spacing w:after="0"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Institution</w:t>
            </w:r>
          </w:p>
          <w:p w:rsidR="00DF7797" w:rsidRDefault="00000000" w14:paraId="739F7C57" w14:textId="77777777">
            <w:pPr>
              <w:spacing w:after="0" w:line="240" w:lineRule="auto"/>
              <w:jc w:val="center"/>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高校</w:t>
            </w:r>
          </w:p>
        </w:tc>
      </w:tr>
      <w:tr w:rsidR="00DF7797" w14:paraId="739F7C5C" w14:textId="77777777">
        <w:trPr>
          <w:trHeight w:val="300"/>
          <w:jc w:val="center"/>
        </w:trPr>
        <w:tc>
          <w:tcPr>
            <w:tcW w:w="1073" w:type="dxa"/>
            <w:noWrap/>
            <w:vAlign w:val="center"/>
          </w:tcPr>
          <w:p w:rsidR="00DF7797" w:rsidRDefault="00000000" w14:paraId="739F7C59"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14</w:t>
            </w:r>
          </w:p>
        </w:tc>
        <w:tc>
          <w:tcPr>
            <w:tcW w:w="1290" w:type="dxa"/>
            <w:noWrap/>
            <w:vAlign w:val="center"/>
          </w:tcPr>
          <w:p w:rsidR="00DF7797" w:rsidRDefault="00000000" w14:paraId="739F7C5A"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14</w:t>
            </w:r>
          </w:p>
        </w:tc>
        <w:tc>
          <w:tcPr>
            <w:tcW w:w="3406" w:type="dxa"/>
            <w:noWrap/>
            <w:vAlign w:val="center"/>
          </w:tcPr>
          <w:p w:rsidR="00DF7797" w:rsidRDefault="00000000" w14:paraId="739F7C5B"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Peking University</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北京大学</w:t>
            </w:r>
          </w:p>
        </w:tc>
      </w:tr>
      <w:tr w:rsidR="00DF7797" w14:paraId="739F7C60" w14:textId="77777777">
        <w:trPr>
          <w:trHeight w:val="300"/>
          <w:jc w:val="center"/>
        </w:trPr>
        <w:tc>
          <w:tcPr>
            <w:tcW w:w="1073" w:type="dxa"/>
            <w:noWrap/>
            <w:vAlign w:val="center"/>
          </w:tcPr>
          <w:p w:rsidR="00DF7797" w:rsidRDefault="00000000" w14:paraId="739F7C5D"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=17</w:t>
            </w:r>
          </w:p>
        </w:tc>
        <w:tc>
          <w:tcPr>
            <w:tcW w:w="1290" w:type="dxa"/>
            <w:noWrap/>
            <w:vAlign w:val="center"/>
          </w:tcPr>
          <w:p w:rsidR="00DF7797" w:rsidRDefault="00000000" w14:paraId="739F7C5E"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20</w:t>
            </w:r>
          </w:p>
        </w:tc>
        <w:tc>
          <w:tcPr>
            <w:tcW w:w="3406" w:type="dxa"/>
            <w:noWrap/>
            <w:vAlign w:val="center"/>
          </w:tcPr>
          <w:p w:rsidR="00DF7797" w:rsidRDefault="00000000" w14:paraId="739F7C5F"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Tsinghua University</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清华大学</w:t>
            </w:r>
          </w:p>
        </w:tc>
      </w:tr>
      <w:tr w:rsidR="00DF7797" w14:paraId="739F7C64" w14:textId="77777777">
        <w:trPr>
          <w:trHeight w:val="300"/>
          <w:jc w:val="center"/>
        </w:trPr>
        <w:tc>
          <w:tcPr>
            <w:tcW w:w="1073" w:type="dxa"/>
            <w:noWrap/>
            <w:vAlign w:val="center"/>
          </w:tcPr>
          <w:p w:rsidR="00DF7797" w:rsidRDefault="00000000" w14:paraId="739F7C61"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30</w:t>
            </w:r>
          </w:p>
        </w:tc>
        <w:tc>
          <w:tcPr>
            <w:tcW w:w="1290" w:type="dxa"/>
            <w:noWrap/>
            <w:vAlign w:val="center"/>
          </w:tcPr>
          <w:p w:rsidR="00DF7797" w:rsidRDefault="00000000" w14:paraId="739F7C62"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39</w:t>
            </w:r>
          </w:p>
        </w:tc>
        <w:tc>
          <w:tcPr>
            <w:tcW w:w="3406" w:type="dxa"/>
            <w:noWrap/>
            <w:vAlign w:val="center"/>
          </w:tcPr>
          <w:p w:rsidR="00DF7797" w:rsidRDefault="00000000" w14:paraId="739F7C63"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Fudan University</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复旦大学</w:t>
            </w:r>
          </w:p>
        </w:tc>
      </w:tr>
      <w:tr w:rsidR="00DF7797" w14:paraId="739F7C68" w14:textId="77777777">
        <w:trPr>
          <w:trHeight w:val="300"/>
          <w:jc w:val="center"/>
        </w:trPr>
        <w:tc>
          <w:tcPr>
            <w:tcW w:w="1073" w:type="dxa"/>
            <w:noWrap/>
            <w:vAlign w:val="center"/>
          </w:tcPr>
          <w:p w:rsidR="00DF7797" w:rsidRDefault="00000000" w14:paraId="739F7C65"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=47</w:t>
            </w:r>
          </w:p>
        </w:tc>
        <w:tc>
          <w:tcPr>
            <w:tcW w:w="1290" w:type="dxa"/>
            <w:noWrap/>
            <w:vAlign w:val="center"/>
          </w:tcPr>
          <w:p w:rsidR="00DF7797" w:rsidRDefault="00000000" w14:paraId="739F7C66"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45</w:t>
            </w:r>
          </w:p>
        </w:tc>
        <w:tc>
          <w:tcPr>
            <w:tcW w:w="3406" w:type="dxa"/>
            <w:noWrap/>
            <w:vAlign w:val="center"/>
          </w:tcPr>
          <w:p w:rsidR="00DF7797" w:rsidRDefault="00000000" w14:paraId="739F7C67"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Shanghai Jiao Tong University</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上海交通大学</w:t>
            </w:r>
          </w:p>
        </w:tc>
      </w:tr>
      <w:tr w:rsidR="00DF7797" w14:paraId="739F7C6C" w14:textId="77777777">
        <w:trPr>
          <w:trHeight w:val="300"/>
          <w:jc w:val="center"/>
        </w:trPr>
        <w:tc>
          <w:tcPr>
            <w:tcW w:w="1073" w:type="dxa"/>
            <w:noWrap/>
            <w:vAlign w:val="center"/>
          </w:tcPr>
          <w:p w:rsidR="00DF7797" w:rsidRDefault="00000000" w14:paraId="739F7C69"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49</w:t>
            </w:r>
          </w:p>
        </w:tc>
        <w:tc>
          <w:tcPr>
            <w:tcW w:w="1290" w:type="dxa"/>
            <w:noWrap/>
            <w:vAlign w:val="center"/>
          </w:tcPr>
          <w:p w:rsidR="00DF7797" w:rsidRDefault="00000000" w14:paraId="739F7C6A"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=47</w:t>
            </w:r>
          </w:p>
        </w:tc>
        <w:tc>
          <w:tcPr>
            <w:tcW w:w="3406" w:type="dxa"/>
            <w:noWrap/>
            <w:vAlign w:val="center"/>
          </w:tcPr>
          <w:p w:rsidR="00DF7797" w:rsidRDefault="00000000" w14:paraId="739F7C6B"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Zhejiang University</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浙江大学</w:t>
            </w:r>
          </w:p>
        </w:tc>
      </w:tr>
      <w:tr w:rsidR="00DF7797" w14:paraId="739F7C70" w14:textId="77777777">
        <w:trPr>
          <w:trHeight w:val="300"/>
          <w:jc w:val="center"/>
        </w:trPr>
        <w:tc>
          <w:tcPr>
            <w:tcW w:w="1073" w:type="dxa"/>
            <w:noWrap/>
            <w:vAlign w:val="center"/>
          </w:tcPr>
          <w:p w:rsidR="00DF7797" w:rsidRDefault="00000000" w14:paraId="739F7C6D"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=103</w:t>
            </w:r>
          </w:p>
        </w:tc>
        <w:tc>
          <w:tcPr>
            <w:tcW w:w="1290" w:type="dxa"/>
            <w:noWrap/>
            <w:vAlign w:val="center"/>
          </w:tcPr>
          <w:p w:rsidR="00DF7797" w:rsidRDefault="00000000" w14:paraId="739F7C6E"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145</w:t>
            </w:r>
          </w:p>
        </w:tc>
        <w:tc>
          <w:tcPr>
            <w:tcW w:w="3406" w:type="dxa"/>
            <w:noWrap/>
            <w:vAlign w:val="center"/>
          </w:tcPr>
          <w:p w:rsidR="00DF7797" w:rsidRDefault="00000000" w14:paraId="739F7C6F"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Nanjing University</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南京大学</w:t>
            </w:r>
          </w:p>
        </w:tc>
      </w:tr>
      <w:tr w:rsidR="00DF7797" w14:paraId="739F7C74" w14:textId="77777777">
        <w:trPr>
          <w:trHeight w:val="300"/>
          <w:jc w:val="center"/>
        </w:trPr>
        <w:tc>
          <w:tcPr>
            <w:tcW w:w="1073" w:type="dxa"/>
            <w:noWrap/>
            <w:vAlign w:val="center"/>
          </w:tcPr>
          <w:p w:rsidR="00DF7797" w:rsidRDefault="00000000" w14:paraId="739F7C71"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=132</w:t>
            </w:r>
          </w:p>
        </w:tc>
        <w:tc>
          <w:tcPr>
            <w:tcW w:w="1290" w:type="dxa"/>
            <w:noWrap/>
            <w:vAlign w:val="center"/>
          </w:tcPr>
          <w:p w:rsidR="00DF7797" w:rsidRDefault="00000000" w14:paraId="739F7C72"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=133</w:t>
            </w:r>
          </w:p>
        </w:tc>
        <w:tc>
          <w:tcPr>
            <w:tcW w:w="3406" w:type="dxa"/>
            <w:noWrap/>
            <w:vAlign w:val="center"/>
          </w:tcPr>
          <w:p w:rsidR="00DF7797" w:rsidRDefault="00000000" w14:paraId="739F7C73"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University of Science and Technology of China</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中国科学技术大学</w:t>
            </w:r>
          </w:p>
        </w:tc>
      </w:tr>
      <w:tr w:rsidR="00DF7797" w14:paraId="739F7C78" w14:textId="77777777">
        <w:trPr>
          <w:trHeight w:val="300"/>
          <w:jc w:val="center"/>
        </w:trPr>
        <w:tc>
          <w:tcPr>
            <w:tcW w:w="1073" w:type="dxa"/>
            <w:noWrap/>
            <w:vAlign w:val="center"/>
          </w:tcPr>
          <w:p w:rsidR="00DF7797" w:rsidRDefault="00000000" w14:paraId="739F7C75"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=177</w:t>
            </w:r>
          </w:p>
        </w:tc>
        <w:tc>
          <w:tcPr>
            <w:tcW w:w="1290" w:type="dxa"/>
            <w:noWrap/>
            <w:vAlign w:val="center"/>
          </w:tcPr>
          <w:p w:rsidR="00DF7797" w:rsidRDefault="00000000" w14:paraId="739F7C76"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192</w:t>
            </w:r>
          </w:p>
        </w:tc>
        <w:tc>
          <w:tcPr>
            <w:tcW w:w="3406" w:type="dxa"/>
            <w:noWrap/>
            <w:vAlign w:val="center"/>
          </w:tcPr>
          <w:p w:rsidR="00DF7797" w:rsidRDefault="00000000" w14:paraId="739F7C77"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Tongji University</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同济大学</w:t>
            </w:r>
          </w:p>
        </w:tc>
      </w:tr>
      <w:tr w:rsidR="00DF7797" w14:paraId="739F7C7C" w14:textId="77777777">
        <w:trPr>
          <w:trHeight w:val="300"/>
          <w:jc w:val="center"/>
        </w:trPr>
        <w:tc>
          <w:tcPr>
            <w:tcW w:w="1073" w:type="dxa"/>
            <w:noWrap/>
            <w:vAlign w:val="center"/>
          </w:tcPr>
          <w:p w:rsidR="00DF7797" w:rsidRDefault="00000000" w14:paraId="739F7C79"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186</w:t>
            </w:r>
          </w:p>
        </w:tc>
        <w:tc>
          <w:tcPr>
            <w:tcW w:w="1290" w:type="dxa"/>
            <w:noWrap/>
            <w:vAlign w:val="center"/>
          </w:tcPr>
          <w:p w:rsidR="00DF7797" w:rsidRDefault="00000000" w14:paraId="739F7C7A"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=194</w:t>
            </w:r>
          </w:p>
        </w:tc>
        <w:tc>
          <w:tcPr>
            <w:tcW w:w="3406" w:type="dxa"/>
            <w:noWrap/>
            <w:vAlign w:val="center"/>
          </w:tcPr>
          <w:p w:rsidR="00DF7797" w:rsidRDefault="00000000" w14:paraId="739F7C7B"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Wuhan University</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武汉大学</w:t>
            </w:r>
          </w:p>
        </w:tc>
      </w:tr>
      <w:tr w:rsidR="00DF7797" w14:paraId="739F7C80" w14:textId="77777777">
        <w:trPr>
          <w:trHeight w:val="300"/>
          <w:jc w:val="center"/>
        </w:trPr>
        <w:tc>
          <w:tcPr>
            <w:tcW w:w="1073" w:type="dxa"/>
            <w:noWrap/>
            <w:vAlign w:val="center"/>
          </w:tcPr>
          <w:p w:rsidR="00DF7797" w:rsidRDefault="00000000" w14:paraId="739F7C7D"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=247</w:t>
            </w:r>
          </w:p>
        </w:tc>
        <w:tc>
          <w:tcPr>
            <w:tcW w:w="1290" w:type="dxa"/>
            <w:noWrap/>
            <w:vAlign w:val="center"/>
          </w:tcPr>
          <w:p w:rsidR="00DF7797" w:rsidRDefault="00000000" w14:paraId="739F7C7E"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271</w:t>
            </w:r>
          </w:p>
        </w:tc>
        <w:tc>
          <w:tcPr>
            <w:tcW w:w="3406" w:type="dxa"/>
            <w:noWrap/>
            <w:vAlign w:val="center"/>
          </w:tcPr>
          <w:p w:rsidR="00DF7797" w:rsidRDefault="00000000" w14:paraId="739F7C7F"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Beijing Normal University</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北京师范大学</w:t>
            </w:r>
          </w:p>
        </w:tc>
      </w:tr>
      <w:tr w:rsidR="00DF7797" w14:paraId="739F7C84" w14:textId="77777777">
        <w:trPr>
          <w:trHeight w:val="300"/>
          <w:jc w:val="center"/>
        </w:trPr>
        <w:tc>
          <w:tcPr>
            <w:tcW w:w="1073" w:type="dxa"/>
            <w:noWrap/>
            <w:vAlign w:val="center"/>
          </w:tcPr>
          <w:p w:rsidR="00DF7797" w:rsidRDefault="00000000" w14:paraId="739F7C81"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256</w:t>
            </w:r>
          </w:p>
        </w:tc>
        <w:tc>
          <w:tcPr>
            <w:tcW w:w="1290" w:type="dxa"/>
            <w:noWrap/>
            <w:vAlign w:val="center"/>
          </w:tcPr>
          <w:p w:rsidR="00DF7797" w:rsidRDefault="00000000" w14:paraId="739F7C82"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=252</w:t>
            </w:r>
          </w:p>
        </w:tc>
        <w:tc>
          <w:tcPr>
            <w:tcW w:w="3406" w:type="dxa"/>
            <w:noWrap/>
            <w:vAlign w:val="center"/>
          </w:tcPr>
          <w:p w:rsidR="00DF7797" w:rsidRDefault="00000000" w14:paraId="739F7C83"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Harbin Institute of Technology</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哈尔滨工业大学</w:t>
            </w:r>
          </w:p>
        </w:tc>
      </w:tr>
      <w:tr w:rsidR="00DF7797" w14:paraId="739F7C88" w14:textId="77777777">
        <w:trPr>
          <w:trHeight w:val="300"/>
          <w:jc w:val="center"/>
        </w:trPr>
        <w:tc>
          <w:tcPr>
            <w:tcW w:w="1073" w:type="dxa"/>
            <w:noWrap/>
            <w:vAlign w:val="center"/>
          </w:tcPr>
          <w:p w:rsidR="00DF7797" w:rsidRDefault="00000000" w14:paraId="739F7C85"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=257</w:t>
            </w:r>
          </w:p>
        </w:tc>
        <w:tc>
          <w:tcPr>
            <w:tcW w:w="1290" w:type="dxa"/>
            <w:noWrap/>
            <w:vAlign w:val="center"/>
          </w:tcPr>
          <w:p w:rsidR="00DF7797" w:rsidRDefault="00000000" w14:paraId="739F7C86"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=269</w:t>
            </w:r>
          </w:p>
        </w:tc>
        <w:tc>
          <w:tcPr>
            <w:tcW w:w="3406" w:type="dxa"/>
            <w:noWrap/>
            <w:vAlign w:val="center"/>
          </w:tcPr>
          <w:p w:rsidR="00DF7797" w:rsidRDefault="00000000" w14:paraId="739F7C87"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Tianjin University</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天津大学</w:t>
            </w:r>
          </w:p>
        </w:tc>
      </w:tr>
      <w:tr w:rsidR="00DF7797" w14:paraId="739F7C8C" w14:textId="77777777">
        <w:trPr>
          <w:trHeight w:val="300"/>
          <w:jc w:val="center"/>
        </w:trPr>
        <w:tc>
          <w:tcPr>
            <w:tcW w:w="1073" w:type="dxa"/>
            <w:noWrap/>
            <w:vAlign w:val="center"/>
          </w:tcPr>
          <w:p w:rsidR="00DF7797" w:rsidRDefault="00000000" w14:paraId="739F7C89"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=259</w:t>
            </w:r>
          </w:p>
        </w:tc>
        <w:tc>
          <w:tcPr>
            <w:tcW w:w="1290" w:type="dxa"/>
            <w:noWrap/>
            <w:vAlign w:val="center"/>
          </w:tcPr>
          <w:p w:rsidR="00DF7797" w:rsidRDefault="00000000" w14:paraId="739F7C8A"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=302</w:t>
            </w:r>
          </w:p>
        </w:tc>
        <w:tc>
          <w:tcPr>
            <w:tcW w:w="3406" w:type="dxa"/>
            <w:noWrap/>
            <w:vAlign w:val="center"/>
          </w:tcPr>
          <w:p w:rsidR="00DF7797" w:rsidRDefault="00000000" w14:paraId="739F7C8B"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Beijing Institute of Technology</w:t>
            </w:r>
            <w:r>
              <w:rPr>
                <w:rFonts w:hint="eastAsia" w:ascii="Calibri" w:hAnsi="Calibri" w:eastAsia="SimSun" w:cs="Calibri"/>
                <w:kern w:val="0"/>
                <w:sz w:val="18"/>
                <w:szCs w:val="18"/>
                <w:lang w:eastAsia="zh-CN"/>
                <w14:ligatures w14:val="none"/>
              </w:rPr>
              <w:t>北京理工大学</w:t>
            </w:r>
          </w:p>
        </w:tc>
      </w:tr>
      <w:tr w:rsidR="00DF7797" w14:paraId="739F7C90" w14:textId="77777777">
        <w:trPr>
          <w:trHeight w:val="300"/>
          <w:jc w:val="center"/>
        </w:trPr>
        <w:tc>
          <w:tcPr>
            <w:tcW w:w="1073" w:type="dxa"/>
            <w:noWrap/>
            <w:vAlign w:val="center"/>
          </w:tcPr>
          <w:p w:rsidR="00DF7797" w:rsidRDefault="00000000" w14:paraId="739F7C8D"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=276</w:t>
            </w:r>
          </w:p>
        </w:tc>
        <w:tc>
          <w:tcPr>
            <w:tcW w:w="1290" w:type="dxa"/>
            <w:noWrap/>
            <w:vAlign w:val="center"/>
          </w:tcPr>
          <w:p w:rsidR="00DF7797" w:rsidRDefault="00000000" w14:paraId="739F7C8E"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331</w:t>
            </w:r>
          </w:p>
        </w:tc>
        <w:tc>
          <w:tcPr>
            <w:tcW w:w="3406" w:type="dxa"/>
            <w:noWrap/>
            <w:vAlign w:val="center"/>
          </w:tcPr>
          <w:p w:rsidR="00DF7797" w:rsidRDefault="00000000" w14:paraId="739F7C8F"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Sun Yat-sen University</w:t>
            </w:r>
            <w:r>
              <w:rPr>
                <w:rFonts w:hint="eastAsia" w:ascii="Calibri" w:hAnsi="Calibri" w:eastAsia="SimSun" w:cs="Calibri"/>
                <w:kern w:val="0"/>
                <w:sz w:val="18"/>
                <w:szCs w:val="18"/>
                <w:lang w:eastAsia="zh-CN"/>
                <w14:ligatures w14:val="none"/>
              </w:rPr>
              <w:t>中山大学</w:t>
            </w:r>
          </w:p>
        </w:tc>
      </w:tr>
      <w:tr w:rsidR="00DF7797" w14:paraId="739F7C94" w14:textId="77777777">
        <w:trPr>
          <w:trHeight w:val="300"/>
          <w:jc w:val="center"/>
        </w:trPr>
        <w:tc>
          <w:tcPr>
            <w:tcW w:w="1073" w:type="dxa"/>
            <w:noWrap/>
            <w:vAlign w:val="center"/>
          </w:tcPr>
          <w:p w:rsidR="00DF7797" w:rsidRDefault="00000000" w14:paraId="739F7C91" w14:textId="77777777">
            <w:pPr>
              <w:spacing w:after="0" w:line="240" w:lineRule="auto"/>
              <w:jc w:val="right"/>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305</w:t>
            </w:r>
          </w:p>
        </w:tc>
        <w:tc>
          <w:tcPr>
            <w:tcW w:w="1290" w:type="dxa"/>
            <w:noWrap/>
            <w:vAlign w:val="center"/>
          </w:tcPr>
          <w:p w:rsidR="00DF7797" w:rsidRDefault="00000000" w14:paraId="739F7C92" w14:textId="77777777">
            <w:pPr>
              <w:spacing w:after="0" w:line="240" w:lineRule="auto"/>
              <w:jc w:val="right"/>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295</w:t>
            </w:r>
          </w:p>
        </w:tc>
        <w:tc>
          <w:tcPr>
            <w:tcW w:w="3406" w:type="dxa"/>
            <w:noWrap/>
            <w:vAlign w:val="center"/>
          </w:tcPr>
          <w:p w:rsidR="00DF7797" w:rsidRDefault="00000000" w14:paraId="739F7C93" w14:textId="77777777">
            <w:pPr>
              <w:spacing w:after="0"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 xml:space="preserve">Xi'an </w:t>
            </w:r>
            <w:proofErr w:type="spellStart"/>
            <w:r>
              <w:rPr>
                <w:rFonts w:ascii="Calibri" w:hAnsi="Calibri" w:eastAsia="Times New Roman" w:cs="Calibri"/>
                <w:kern w:val="0"/>
                <w:sz w:val="18"/>
                <w:szCs w:val="18"/>
                <w14:ligatures w14:val="none"/>
              </w:rPr>
              <w:t>Jiaotong</w:t>
            </w:r>
            <w:proofErr w:type="spellEnd"/>
            <w:r>
              <w:rPr>
                <w:rFonts w:ascii="Calibri" w:hAnsi="Calibri" w:eastAsia="Times New Roman" w:cs="Calibri"/>
                <w:kern w:val="0"/>
                <w:sz w:val="18"/>
                <w:szCs w:val="18"/>
                <w14:ligatures w14:val="none"/>
              </w:rPr>
              <w:t xml:space="preserve"> University</w:t>
            </w:r>
            <w:r>
              <w:rPr>
                <w:rFonts w:hint="eastAsia" w:ascii="Calibri" w:hAnsi="Calibri" w:eastAsia="SimSun" w:cs="Calibri"/>
                <w:kern w:val="0"/>
                <w:sz w:val="18"/>
                <w:szCs w:val="18"/>
                <w:lang w:eastAsia="zh-CN"/>
                <w14:ligatures w14:val="none"/>
              </w:rPr>
              <w:t>西安交通大学</w:t>
            </w:r>
          </w:p>
        </w:tc>
      </w:tr>
      <w:tr w:rsidR="00DF7797" w14:paraId="739F7C96" w14:textId="77777777">
        <w:trPr>
          <w:trHeight w:val="300"/>
          <w:jc w:val="center"/>
        </w:trPr>
        <w:tc>
          <w:tcPr>
            <w:tcW w:w="5769" w:type="dxa"/>
            <w:gridSpan w:val="3"/>
          </w:tcPr>
          <w:p w:rsidR="00DF7797" w:rsidRDefault="00000000" w14:paraId="739F7C95" w14:textId="77777777">
            <w:pPr>
              <w:spacing w:after="0" w:line="240" w:lineRule="auto"/>
              <w:jc w:val="center"/>
              <w:rPr>
                <w:rFonts w:ascii="Calibri" w:hAnsi="Calibri" w:eastAsia="Times New Roman" w:cs="Calibri"/>
                <w:sz w:val="18"/>
                <w:szCs w:val="18"/>
              </w:rPr>
            </w:pPr>
            <w:r>
              <w:rPr>
                <w:rFonts w:ascii="Calibri" w:hAnsi="Calibri" w:eastAsia="Times New Roman" w:cs="Calibri"/>
                <w:sz w:val="18"/>
                <w:szCs w:val="18"/>
              </w:rPr>
              <w:t xml:space="preserve">© QS Quacquarelli Symonds 2004-2025 </w:t>
            </w:r>
            <w:hyperlink r:id="rId15">
              <w:r>
                <w:rPr>
                  <w:rStyle w:val="Hyperlink"/>
                  <w:rFonts w:ascii="Calibri" w:hAnsi="Calibri" w:eastAsia="Times New Roman" w:cs="Calibri"/>
                  <w:sz w:val="18"/>
                  <w:szCs w:val="18"/>
                </w:rPr>
                <w:t>TopUniversities.com</w:t>
              </w:r>
            </w:hyperlink>
          </w:p>
        </w:tc>
      </w:tr>
    </w:tbl>
    <w:p w:rsidR="00DF7797" w:rsidRDefault="00000000" w14:paraId="739F7C97" w14:textId="77777777">
      <w:pPr>
        <w:spacing w:before="120" w:after="120" w:line="360" w:lineRule="auto"/>
        <w:textAlignment w:val="baseline"/>
        <w:rPr>
          <w:rFonts w:ascii="Calibri" w:hAnsi="Calibri" w:eastAsia="Times New Roman" w:cs="Calibri"/>
          <w:kern w:val="0"/>
          <w:sz w:val="22"/>
          <w:szCs w:val="22"/>
          <w14:ligatures w14:val="none"/>
        </w:rPr>
      </w:pPr>
      <w:r>
        <w:rPr>
          <w:rFonts w:ascii="Calibri" w:hAnsi="Calibri" w:eastAsia="Times New Roman" w:cs="Calibri"/>
          <w:b/>
          <w:bCs/>
          <w:kern w:val="0"/>
          <w:sz w:val="22"/>
          <w:szCs w:val="22"/>
          <w14:ligatures w14:val="none"/>
        </w:rPr>
        <w:t>Strong momentum</w:t>
      </w:r>
      <w:r>
        <w:rPr>
          <w:rFonts w:ascii="Calibri" w:hAnsi="Calibri" w:eastAsia="Times New Roman" w:cs="Calibri"/>
          <w:kern w:val="0"/>
          <w:sz w:val="22"/>
          <w:szCs w:val="22"/>
          <w14:ligatures w14:val="none"/>
        </w:rPr>
        <w:t> </w:t>
      </w:r>
    </w:p>
    <w:p w:rsidR="00DF7797" w:rsidRDefault="00000000" w14:paraId="739F7C98" w14:textId="77777777">
      <w:pPr>
        <w:spacing w:before="120" w:after="120" w:line="360" w:lineRule="auto"/>
        <w:textAlignment w:val="baseline"/>
        <w:rPr>
          <w:rFonts w:ascii="Calibri" w:hAnsi="Calibri" w:eastAsia="SimSun" w:cs="Calibri"/>
          <w:kern w:val="0"/>
          <w:sz w:val="22"/>
          <w:szCs w:val="22"/>
          <w:lang w:eastAsia="zh-CN"/>
          <w14:ligatures w14:val="none"/>
        </w:rPr>
      </w:pPr>
      <w:r>
        <w:rPr>
          <w:rFonts w:hint="eastAsia" w:ascii="Calibri" w:hAnsi="Calibri" w:eastAsia="SimSun" w:cs="Calibri"/>
          <w:kern w:val="0"/>
          <w:sz w:val="22"/>
          <w:szCs w:val="22"/>
          <w:lang w:eastAsia="zh-CN"/>
          <w14:ligatures w14:val="none"/>
        </w:rPr>
        <w:t>势头强劲</w:t>
      </w:r>
    </w:p>
    <w:p w:rsidR="00DF7797" w:rsidRDefault="00000000" w14:paraId="739F7C99" w14:textId="77777777">
      <w:pPr>
        <w:spacing w:before="120" w:after="120" w:line="360" w:lineRule="auto"/>
        <w:textAlignment w:val="baseline"/>
        <w:rPr>
          <w:rFonts w:ascii="Calibri" w:hAnsi="Calibri" w:eastAsia="Times New Roman" w:cs="Calibri"/>
          <w:kern w:val="0"/>
          <w:sz w:val="22"/>
          <w:szCs w:val="22"/>
          <w14:ligatures w14:val="none"/>
        </w:rPr>
      </w:pPr>
      <w:r>
        <w:rPr>
          <w:rFonts w:ascii="Calibri" w:hAnsi="Calibri" w:eastAsia="Times New Roman" w:cs="Calibri"/>
          <w:kern w:val="0"/>
          <w:sz w:val="22"/>
          <w:szCs w:val="22"/>
          <w14:ligatures w14:val="none"/>
        </w:rPr>
        <w:t>Of the 32 Chinese universities that improved their ranking this year, 18 increased by 10 or more places.  </w:t>
      </w:r>
    </w:p>
    <w:p w:rsidR="00DF7797" w:rsidRDefault="00000000" w14:paraId="739F7C9A" w14:textId="77777777">
      <w:pPr>
        <w:spacing w:before="120" w:after="120" w:line="360" w:lineRule="auto"/>
        <w:textAlignment w:val="baseline"/>
        <w:rPr>
          <w:rFonts w:ascii="Calibri" w:hAnsi="Calibri" w:eastAsia="Times New Roman" w:cs="Calibri"/>
          <w:kern w:val="0"/>
          <w:sz w:val="22"/>
          <w:szCs w:val="22"/>
          <w14:ligatures w14:val="none"/>
        </w:rPr>
      </w:pPr>
      <w:r>
        <w:rPr>
          <w:rFonts w:ascii="Calibri" w:hAnsi="Calibri" w:eastAsia="Times New Roman" w:cs="Calibri"/>
          <w:kern w:val="0"/>
          <w:sz w:val="22"/>
          <w:szCs w:val="22"/>
          <w14:ligatures w14:val="none"/>
        </w:rPr>
        <w:t xml:space="preserve">The strongest areas of improvement were in </w:t>
      </w:r>
      <w:r>
        <w:rPr>
          <w:rFonts w:ascii="Calibri" w:hAnsi="Calibri" w:eastAsia="Times New Roman" w:cs="Calibri"/>
          <w:i/>
          <w:iCs/>
          <w:kern w:val="0"/>
          <w:sz w:val="22"/>
          <w:szCs w:val="22"/>
          <w14:ligatures w14:val="none"/>
        </w:rPr>
        <w:t>Citations per Faculty</w:t>
      </w:r>
      <w:r>
        <w:rPr>
          <w:rFonts w:ascii="Calibri" w:hAnsi="Calibri" w:eastAsia="Times New Roman" w:cs="Calibri"/>
          <w:kern w:val="0"/>
          <w:sz w:val="22"/>
          <w:szCs w:val="22"/>
          <w14:ligatures w14:val="none"/>
        </w:rPr>
        <w:t xml:space="preserve">, where 71% of Chinese universities increased their ranking, and in </w:t>
      </w:r>
      <w:r>
        <w:rPr>
          <w:rFonts w:ascii="Calibri" w:hAnsi="Calibri" w:eastAsia="Times New Roman" w:cs="Calibri"/>
          <w:i/>
          <w:iCs/>
          <w:kern w:val="0"/>
          <w:sz w:val="22"/>
          <w:szCs w:val="22"/>
          <w14:ligatures w14:val="none"/>
        </w:rPr>
        <w:t>Employer Reputation</w:t>
      </w:r>
      <w:r>
        <w:rPr>
          <w:rFonts w:ascii="Calibri" w:hAnsi="Calibri" w:eastAsia="Times New Roman" w:cs="Calibri"/>
          <w:kern w:val="0"/>
          <w:sz w:val="22"/>
          <w:szCs w:val="22"/>
          <w14:ligatures w14:val="none"/>
        </w:rPr>
        <w:t xml:space="preserve">, where 64% did so. Only five locations have a better average score in </w:t>
      </w:r>
      <w:r>
        <w:rPr>
          <w:rFonts w:ascii="Calibri" w:hAnsi="Calibri" w:eastAsia="Times New Roman" w:cs="Calibri"/>
          <w:i/>
          <w:iCs/>
          <w:kern w:val="0"/>
          <w:sz w:val="22"/>
          <w:szCs w:val="22"/>
          <w14:ligatures w14:val="none"/>
        </w:rPr>
        <w:t>Citations per Faculty</w:t>
      </w:r>
      <w:r>
        <w:rPr>
          <w:rFonts w:ascii="Calibri" w:hAnsi="Calibri" w:eastAsia="Times New Roman" w:cs="Calibri"/>
          <w:kern w:val="0"/>
          <w:sz w:val="22"/>
          <w:szCs w:val="22"/>
          <w14:ligatures w14:val="none"/>
        </w:rPr>
        <w:t xml:space="preserve"> than Mainland China’s 70.6 – Qatar (86.7), Netherlands and Singapore (both 73.1), Hong Kong SAR (71.6) and Australia (70.7).</w:t>
      </w:r>
    </w:p>
    <w:p w:rsidR="00DF7797" w:rsidRDefault="00000000" w14:paraId="739F7C9B" w14:textId="77777777">
      <w:pPr>
        <w:spacing w:before="120" w:after="120" w:line="360" w:lineRule="auto"/>
        <w:textAlignment w:val="baseline"/>
        <w:rPr>
          <w:rFonts w:ascii="Calibri" w:hAnsi="Calibri" w:eastAsia="SimSun" w:cs="Calibri"/>
          <w:kern w:val="0"/>
          <w:sz w:val="22"/>
          <w:szCs w:val="22"/>
          <w:lang w:eastAsia="zh-CN"/>
          <w14:ligatures w14:val="none"/>
        </w:rPr>
      </w:pPr>
      <w:r>
        <w:rPr>
          <w:rFonts w:hint="eastAsia" w:ascii="Calibri" w:hAnsi="Calibri" w:eastAsia="SimSun" w:cs="Calibri"/>
          <w:kern w:val="0"/>
          <w:sz w:val="22"/>
          <w:szCs w:val="22"/>
          <w:lang w:eastAsia="zh-CN"/>
          <w14:ligatures w14:val="none"/>
        </w:rPr>
        <w:t>在</w:t>
      </w:r>
      <w:r>
        <w:rPr>
          <w:rFonts w:hint="eastAsia" w:ascii="Calibri" w:hAnsi="Calibri" w:eastAsia="SimSun" w:cs="Calibri"/>
          <w:kern w:val="0"/>
          <w:sz w:val="22"/>
          <w:szCs w:val="22"/>
          <w:lang w:eastAsia="zh-CN"/>
          <w14:ligatures w14:val="none"/>
        </w:rPr>
        <w:t>32</w:t>
      </w:r>
      <w:r>
        <w:rPr>
          <w:rFonts w:hint="eastAsia" w:ascii="Calibri" w:hAnsi="Calibri" w:eastAsia="SimSun" w:cs="Calibri"/>
          <w:kern w:val="0"/>
          <w:sz w:val="22"/>
          <w:szCs w:val="22"/>
          <w:lang w:eastAsia="zh-CN"/>
          <w14:ligatures w14:val="none"/>
        </w:rPr>
        <w:t>所排名提升的中国（内地）高校中，有</w:t>
      </w:r>
      <w:r>
        <w:rPr>
          <w:rFonts w:hint="eastAsia" w:ascii="Calibri" w:hAnsi="Calibri" w:eastAsia="SimSun" w:cs="Calibri"/>
          <w:kern w:val="0"/>
          <w:sz w:val="22"/>
          <w:szCs w:val="22"/>
          <w:lang w:eastAsia="zh-CN"/>
          <w14:ligatures w14:val="none"/>
        </w:rPr>
        <w:t>18</w:t>
      </w:r>
      <w:r>
        <w:rPr>
          <w:rFonts w:hint="eastAsia" w:ascii="Calibri" w:hAnsi="Calibri" w:eastAsia="SimSun" w:cs="Calibri"/>
          <w:kern w:val="0"/>
          <w:sz w:val="22"/>
          <w:szCs w:val="22"/>
          <w:lang w:eastAsia="zh-CN"/>
          <w14:ligatures w14:val="none"/>
        </w:rPr>
        <w:t>所名次上升了</w:t>
      </w:r>
      <w:r>
        <w:rPr>
          <w:rFonts w:hint="eastAsia" w:ascii="Calibri" w:hAnsi="Calibri" w:eastAsia="SimSun" w:cs="Calibri"/>
          <w:kern w:val="0"/>
          <w:sz w:val="22"/>
          <w:szCs w:val="22"/>
          <w:lang w:eastAsia="zh-CN"/>
          <w14:ligatures w14:val="none"/>
        </w:rPr>
        <w:t>10</w:t>
      </w:r>
      <w:r>
        <w:rPr>
          <w:rFonts w:hint="eastAsia" w:ascii="Calibri" w:hAnsi="Calibri" w:eastAsia="SimSun" w:cs="Calibri"/>
          <w:kern w:val="0"/>
          <w:sz w:val="22"/>
          <w:szCs w:val="22"/>
          <w:lang w:eastAsia="zh-CN"/>
          <w14:ligatures w14:val="none"/>
        </w:rPr>
        <w:t>位或以上。提升最为显著的领域是师均论文引用，</w:t>
      </w:r>
      <w:r>
        <w:rPr>
          <w:rFonts w:hint="eastAsia" w:ascii="Calibri" w:hAnsi="Calibri" w:eastAsia="SimSun" w:cs="Calibri"/>
          <w:kern w:val="0"/>
          <w:sz w:val="22"/>
          <w:szCs w:val="22"/>
          <w:lang w:eastAsia="zh-CN"/>
          <w14:ligatures w14:val="none"/>
        </w:rPr>
        <w:t>71%</w:t>
      </w:r>
      <w:r>
        <w:rPr>
          <w:rFonts w:hint="eastAsia" w:ascii="Calibri" w:hAnsi="Calibri" w:eastAsia="SimSun" w:cs="Calibri"/>
          <w:kern w:val="0"/>
          <w:sz w:val="22"/>
          <w:szCs w:val="22"/>
          <w:lang w:eastAsia="zh-CN"/>
          <w14:ligatures w14:val="none"/>
        </w:rPr>
        <w:t>的中国（内地）大学在这一指标上排名有所提升。在雇主声誉方面，</w:t>
      </w:r>
      <w:r>
        <w:rPr>
          <w:rFonts w:hint="eastAsia" w:ascii="Calibri" w:hAnsi="Calibri" w:eastAsia="SimSun" w:cs="Calibri"/>
          <w:kern w:val="0"/>
          <w:sz w:val="22"/>
          <w:szCs w:val="22"/>
          <w:lang w:eastAsia="zh-CN"/>
          <w14:ligatures w14:val="none"/>
        </w:rPr>
        <w:t>64%</w:t>
      </w:r>
      <w:r>
        <w:rPr>
          <w:rFonts w:hint="eastAsia" w:ascii="Calibri" w:hAnsi="Calibri" w:eastAsia="SimSun" w:cs="Calibri"/>
          <w:kern w:val="0"/>
          <w:sz w:val="22"/>
          <w:szCs w:val="22"/>
          <w:lang w:eastAsia="zh-CN"/>
          <w14:ligatures w14:val="none"/>
        </w:rPr>
        <w:t>的中国（内地）高校取得进步。在师均论文引用指标中，只有五个地区得分比中国（内地）高校平均得分（</w:t>
      </w:r>
      <w:r>
        <w:rPr>
          <w:rFonts w:hint="eastAsia" w:ascii="Calibri" w:hAnsi="Calibri" w:eastAsia="SimSun" w:cs="Calibri"/>
          <w:kern w:val="0"/>
          <w:sz w:val="22"/>
          <w:szCs w:val="22"/>
          <w:lang w:eastAsia="zh-CN"/>
          <w14:ligatures w14:val="none"/>
        </w:rPr>
        <w:t>7</w:t>
      </w:r>
      <w:r>
        <w:rPr>
          <w:rFonts w:ascii="Calibri" w:hAnsi="Calibri" w:eastAsia="SimSun" w:cs="Calibri"/>
          <w:kern w:val="0"/>
          <w:sz w:val="22"/>
          <w:szCs w:val="22"/>
          <w:lang w:eastAsia="zh-CN"/>
          <w14:ligatures w14:val="none"/>
        </w:rPr>
        <w:t>0.6</w:t>
      </w:r>
      <w:r>
        <w:rPr>
          <w:rFonts w:hint="eastAsia" w:ascii="Calibri" w:hAnsi="Calibri" w:eastAsia="SimSun" w:cs="Calibri"/>
          <w:kern w:val="0"/>
          <w:sz w:val="22"/>
          <w:szCs w:val="22"/>
          <w:lang w:eastAsia="zh-CN"/>
          <w14:ligatures w14:val="none"/>
        </w:rPr>
        <w:t>）高，分别是卡塔尔（</w:t>
      </w:r>
      <w:r>
        <w:rPr>
          <w:rFonts w:hint="eastAsia" w:ascii="Calibri" w:hAnsi="Calibri" w:eastAsia="SimSun" w:cs="Calibri"/>
          <w:kern w:val="0"/>
          <w:sz w:val="22"/>
          <w:szCs w:val="22"/>
          <w:lang w:eastAsia="zh-CN"/>
          <w14:ligatures w14:val="none"/>
        </w:rPr>
        <w:t>86.7</w:t>
      </w:r>
      <w:r>
        <w:rPr>
          <w:rFonts w:hint="eastAsia" w:ascii="Calibri" w:hAnsi="Calibri" w:eastAsia="SimSun" w:cs="Calibri"/>
          <w:kern w:val="0"/>
          <w:sz w:val="22"/>
          <w:szCs w:val="22"/>
          <w:lang w:eastAsia="zh-CN"/>
          <w14:ligatures w14:val="none"/>
        </w:rPr>
        <w:t>）、荷兰和新加坡（均为</w:t>
      </w:r>
      <w:r>
        <w:rPr>
          <w:rFonts w:hint="eastAsia" w:ascii="Calibri" w:hAnsi="Calibri" w:eastAsia="SimSun" w:cs="Calibri"/>
          <w:kern w:val="0"/>
          <w:sz w:val="22"/>
          <w:szCs w:val="22"/>
          <w:lang w:eastAsia="zh-CN"/>
          <w14:ligatures w14:val="none"/>
        </w:rPr>
        <w:t>73.1</w:t>
      </w:r>
      <w:r>
        <w:rPr>
          <w:rFonts w:hint="eastAsia" w:ascii="Calibri" w:hAnsi="Calibri" w:eastAsia="SimSun" w:cs="Calibri"/>
          <w:kern w:val="0"/>
          <w:sz w:val="22"/>
          <w:szCs w:val="22"/>
          <w:lang w:eastAsia="zh-CN"/>
          <w14:ligatures w14:val="none"/>
        </w:rPr>
        <w:t>）、中国香港特别行政区（</w:t>
      </w:r>
      <w:r>
        <w:rPr>
          <w:rFonts w:hint="eastAsia" w:ascii="Calibri" w:hAnsi="Calibri" w:eastAsia="SimSun" w:cs="Calibri"/>
          <w:kern w:val="0"/>
          <w:sz w:val="22"/>
          <w:szCs w:val="22"/>
          <w:lang w:eastAsia="zh-CN"/>
          <w14:ligatures w14:val="none"/>
        </w:rPr>
        <w:t>71.6</w:t>
      </w:r>
      <w:r>
        <w:rPr>
          <w:rFonts w:hint="eastAsia" w:ascii="Calibri" w:hAnsi="Calibri" w:eastAsia="SimSun" w:cs="Calibri"/>
          <w:kern w:val="0"/>
          <w:sz w:val="22"/>
          <w:szCs w:val="22"/>
          <w:lang w:eastAsia="zh-CN"/>
          <w14:ligatures w14:val="none"/>
        </w:rPr>
        <w:t>）以及澳大利亚（</w:t>
      </w:r>
      <w:r>
        <w:rPr>
          <w:rFonts w:hint="eastAsia" w:ascii="Calibri" w:hAnsi="Calibri" w:eastAsia="SimSun" w:cs="Calibri"/>
          <w:kern w:val="0"/>
          <w:sz w:val="22"/>
          <w:szCs w:val="22"/>
          <w:lang w:eastAsia="zh-CN"/>
          <w14:ligatures w14:val="none"/>
        </w:rPr>
        <w:t>70.7</w:t>
      </w:r>
      <w:r>
        <w:rPr>
          <w:rFonts w:hint="eastAsia" w:ascii="Calibri" w:hAnsi="Calibri" w:eastAsia="SimSun" w:cs="Calibri"/>
          <w:kern w:val="0"/>
          <w:sz w:val="22"/>
          <w:szCs w:val="22"/>
          <w:lang w:eastAsia="zh-CN"/>
          <w14:ligatures w14:val="none"/>
        </w:rPr>
        <w:t>）。</w:t>
      </w:r>
    </w:p>
    <w:p w:rsidR="00DF7797" w:rsidRDefault="00000000" w14:paraId="739F7C9C" w14:textId="77777777">
      <w:pPr>
        <w:spacing w:before="120" w:after="120" w:line="360" w:lineRule="auto"/>
        <w:textAlignment w:val="baseline"/>
        <w:rPr>
          <w:rFonts w:ascii="Calibri" w:hAnsi="Calibri" w:eastAsia="Times New Roman" w:cs="Calibri"/>
          <w:kern w:val="0"/>
          <w:sz w:val="22"/>
          <w:szCs w:val="22"/>
          <w14:ligatures w14:val="none"/>
        </w:rPr>
      </w:pPr>
      <w:r>
        <w:rPr>
          <w:rFonts w:ascii="Calibri" w:hAnsi="Calibri" w:eastAsia="Times New Roman" w:cs="Calibri"/>
          <w:kern w:val="0"/>
          <w:sz w:val="22"/>
          <w:szCs w:val="22"/>
          <w14:ligatures w14:val="none"/>
        </w:rPr>
        <w:t xml:space="preserve">Tsinghua University and Peking enter the top 20 worldwide for </w:t>
      </w:r>
      <w:r>
        <w:rPr>
          <w:rFonts w:ascii="Calibri" w:hAnsi="Calibri" w:eastAsia="Times New Roman" w:cs="Calibri"/>
          <w:i/>
          <w:iCs/>
          <w:kern w:val="0"/>
          <w:sz w:val="22"/>
          <w:szCs w:val="22"/>
          <w14:ligatures w14:val="none"/>
        </w:rPr>
        <w:t>Employer Reputation</w:t>
      </w:r>
      <w:r>
        <w:rPr>
          <w:rFonts w:ascii="Calibri" w:hAnsi="Calibri" w:eastAsia="Times New Roman" w:cs="Calibri"/>
          <w:kern w:val="0"/>
          <w:sz w:val="22"/>
          <w:szCs w:val="22"/>
          <w14:ligatures w14:val="none"/>
        </w:rPr>
        <w:t>, with Tsinghua up seven spots to 15</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xml:space="preserve"> and Peking rising 11 places to 17</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China is among the top five countries with at least 15 entries in the ranking to see the most increases in this indicator.</w:t>
      </w:r>
    </w:p>
    <w:p w:rsidR="00DF7797" w:rsidRDefault="00000000" w14:paraId="739F7C9D" w14:textId="77777777">
      <w:pPr>
        <w:spacing w:before="120" w:after="120" w:line="360" w:lineRule="auto"/>
        <w:textAlignment w:val="baseline"/>
        <w:rPr>
          <w:rFonts w:ascii="Calibri" w:hAnsi="Calibri" w:eastAsia="SimSun" w:cs="Calibri"/>
          <w:kern w:val="0"/>
          <w:sz w:val="22"/>
          <w:szCs w:val="22"/>
          <w:lang w:eastAsia="zh-CN"/>
          <w14:ligatures w14:val="none"/>
        </w:rPr>
      </w:pPr>
      <w:r>
        <w:rPr>
          <w:rFonts w:hint="eastAsia" w:ascii="Calibri" w:hAnsi="Calibri" w:eastAsia="SimSun" w:cs="Calibri"/>
          <w:kern w:val="0"/>
          <w:sz w:val="22"/>
          <w:szCs w:val="22"/>
          <w:lang w:eastAsia="zh-CN"/>
          <w14:ligatures w14:val="none"/>
        </w:rPr>
        <w:t>清华大学和北京大学在雇主声誉指标中排名进入全球前</w:t>
      </w:r>
      <w:r>
        <w:rPr>
          <w:rFonts w:hint="eastAsia" w:ascii="Calibri" w:hAnsi="Calibri" w:eastAsia="SimSun" w:cs="Calibri"/>
          <w:kern w:val="0"/>
          <w:sz w:val="22"/>
          <w:szCs w:val="22"/>
          <w:lang w:eastAsia="zh-CN"/>
          <w14:ligatures w14:val="none"/>
        </w:rPr>
        <w:t>20</w:t>
      </w:r>
      <w:r>
        <w:rPr>
          <w:rFonts w:hint="eastAsia" w:ascii="Calibri" w:hAnsi="Calibri" w:eastAsia="SimSun" w:cs="Calibri"/>
          <w:kern w:val="0"/>
          <w:sz w:val="22"/>
          <w:szCs w:val="22"/>
          <w:lang w:eastAsia="zh-CN"/>
          <w14:ligatures w14:val="none"/>
        </w:rPr>
        <w:t>，清华大学上升</w:t>
      </w:r>
      <w:r>
        <w:rPr>
          <w:rFonts w:hint="eastAsia" w:ascii="Calibri" w:hAnsi="Calibri" w:eastAsia="SimSun" w:cs="Calibri"/>
          <w:kern w:val="0"/>
          <w:sz w:val="22"/>
          <w:szCs w:val="22"/>
          <w:lang w:eastAsia="zh-CN"/>
          <w14:ligatures w14:val="none"/>
        </w:rPr>
        <w:t>7</w:t>
      </w:r>
      <w:r>
        <w:rPr>
          <w:rFonts w:hint="eastAsia" w:ascii="Calibri" w:hAnsi="Calibri" w:eastAsia="SimSun" w:cs="Calibri"/>
          <w:kern w:val="0"/>
          <w:sz w:val="22"/>
          <w:szCs w:val="22"/>
          <w:lang w:eastAsia="zh-CN"/>
          <w14:ligatures w14:val="none"/>
        </w:rPr>
        <w:t>名，位列全球第</w:t>
      </w:r>
      <w:r>
        <w:rPr>
          <w:rFonts w:hint="eastAsia" w:ascii="Calibri" w:hAnsi="Calibri" w:eastAsia="SimSun" w:cs="Calibri"/>
          <w:kern w:val="0"/>
          <w:sz w:val="22"/>
          <w:szCs w:val="22"/>
          <w:lang w:eastAsia="zh-CN"/>
          <w14:ligatures w14:val="none"/>
        </w:rPr>
        <w:t>15</w:t>
      </w:r>
      <w:r>
        <w:rPr>
          <w:rFonts w:hint="eastAsia" w:ascii="Calibri" w:hAnsi="Calibri" w:eastAsia="SimSun" w:cs="Calibri"/>
          <w:kern w:val="0"/>
          <w:sz w:val="22"/>
          <w:szCs w:val="22"/>
          <w:lang w:eastAsia="zh-CN"/>
          <w14:ligatures w14:val="none"/>
        </w:rPr>
        <w:t>；北京大学上升</w:t>
      </w:r>
      <w:r>
        <w:rPr>
          <w:rFonts w:hint="eastAsia" w:ascii="Calibri" w:hAnsi="Calibri" w:eastAsia="SimSun" w:cs="Calibri"/>
          <w:kern w:val="0"/>
          <w:sz w:val="22"/>
          <w:szCs w:val="22"/>
          <w:lang w:eastAsia="zh-CN"/>
          <w14:ligatures w14:val="none"/>
        </w:rPr>
        <w:t>11</w:t>
      </w:r>
      <w:r>
        <w:rPr>
          <w:rFonts w:hint="eastAsia" w:ascii="Calibri" w:hAnsi="Calibri" w:eastAsia="SimSun" w:cs="Calibri"/>
          <w:kern w:val="0"/>
          <w:sz w:val="22"/>
          <w:szCs w:val="22"/>
          <w:lang w:eastAsia="zh-CN"/>
          <w14:ligatures w14:val="none"/>
        </w:rPr>
        <w:t>名，位列全球第</w:t>
      </w:r>
      <w:r>
        <w:rPr>
          <w:rFonts w:hint="eastAsia" w:ascii="Calibri" w:hAnsi="Calibri" w:eastAsia="SimSun" w:cs="Calibri"/>
          <w:kern w:val="0"/>
          <w:sz w:val="22"/>
          <w:szCs w:val="22"/>
          <w:lang w:eastAsia="zh-CN"/>
          <w14:ligatures w14:val="none"/>
        </w:rPr>
        <w:t>17</w:t>
      </w:r>
      <w:r>
        <w:rPr>
          <w:rFonts w:hint="eastAsia" w:ascii="Calibri" w:hAnsi="Calibri" w:eastAsia="SimSun" w:cs="Calibri"/>
          <w:kern w:val="0"/>
          <w:sz w:val="22"/>
          <w:szCs w:val="22"/>
          <w:lang w:eastAsia="zh-CN"/>
          <w14:ligatures w14:val="none"/>
        </w:rPr>
        <w:t>。</w:t>
      </w:r>
      <w:commentRangeStart w:id="1"/>
      <w:r>
        <w:rPr>
          <w:rFonts w:hint="eastAsia" w:ascii="Calibri" w:hAnsi="Calibri" w:eastAsia="SimSun" w:cs="Calibri"/>
          <w:kern w:val="0"/>
          <w:sz w:val="22"/>
          <w:szCs w:val="22"/>
          <w:lang w:eastAsia="zh-CN"/>
          <w14:ligatures w14:val="none"/>
        </w:rPr>
        <w:t>中国（内地）是排名中至少有</w:t>
      </w:r>
      <w:r>
        <w:rPr>
          <w:rFonts w:hint="eastAsia" w:ascii="Calibri" w:hAnsi="Calibri" w:eastAsia="SimSun" w:cs="Calibri"/>
          <w:kern w:val="0"/>
          <w:sz w:val="22"/>
          <w:szCs w:val="22"/>
          <w:lang w:eastAsia="zh-CN"/>
          <w14:ligatures w14:val="none"/>
        </w:rPr>
        <w:t>15</w:t>
      </w:r>
      <w:r>
        <w:rPr>
          <w:rFonts w:hint="eastAsia" w:ascii="Calibri" w:hAnsi="Calibri" w:eastAsia="SimSun" w:cs="Calibri"/>
          <w:kern w:val="0"/>
          <w:sz w:val="22"/>
          <w:szCs w:val="22"/>
          <w:lang w:eastAsia="zh-CN"/>
          <w14:ligatures w14:val="none"/>
        </w:rPr>
        <w:t>所大学入学的国家</w:t>
      </w:r>
      <w:r>
        <w:rPr>
          <w:rFonts w:ascii="Calibri" w:hAnsi="Calibri" w:eastAsia="SimSun" w:cs="Calibri"/>
          <w:kern w:val="0"/>
          <w:sz w:val="22"/>
          <w:szCs w:val="22"/>
          <w:lang w:eastAsia="zh-CN"/>
          <w14:ligatures w14:val="none"/>
        </w:rPr>
        <w:t>/</w:t>
      </w:r>
      <w:r>
        <w:rPr>
          <w:rFonts w:hint="eastAsia" w:ascii="Calibri" w:hAnsi="Calibri" w:eastAsia="SimSun" w:cs="Calibri"/>
          <w:kern w:val="0"/>
          <w:sz w:val="22"/>
          <w:szCs w:val="22"/>
          <w:lang w:eastAsia="zh-CN"/>
          <w14:ligatures w14:val="none"/>
        </w:rPr>
        <w:t>地区中</w:t>
      </w:r>
      <w:commentRangeEnd w:id="1"/>
      <w:r w:rsidR="003A442B">
        <w:rPr>
          <w:rStyle w:val="CommentReference"/>
        </w:rPr>
        <w:commentReference w:id="1"/>
      </w:r>
      <w:r>
        <w:rPr>
          <w:rFonts w:hint="eastAsia" w:ascii="Calibri" w:hAnsi="Calibri" w:eastAsia="SimSun" w:cs="Calibri"/>
          <w:kern w:val="0"/>
          <w:sz w:val="22"/>
          <w:szCs w:val="22"/>
          <w:lang w:eastAsia="zh-CN"/>
          <w14:ligatures w14:val="none"/>
        </w:rPr>
        <w:t>，在该指标提升最多的五个国家</w:t>
      </w:r>
      <w:r>
        <w:rPr>
          <w:rFonts w:ascii="Calibri" w:hAnsi="Calibri" w:eastAsia="SimSun" w:cs="Calibri"/>
          <w:kern w:val="0"/>
          <w:sz w:val="22"/>
          <w:szCs w:val="22"/>
          <w:lang w:eastAsia="zh-CN"/>
          <w14:ligatures w14:val="none"/>
        </w:rPr>
        <w:t>/</w:t>
      </w:r>
      <w:r>
        <w:rPr>
          <w:rFonts w:hint="eastAsia" w:ascii="Calibri" w:hAnsi="Calibri" w:eastAsia="SimSun" w:cs="Calibri"/>
          <w:kern w:val="0"/>
          <w:sz w:val="22"/>
          <w:szCs w:val="22"/>
          <w:lang w:eastAsia="zh-CN"/>
          <w14:ligatures w14:val="none"/>
        </w:rPr>
        <w:t>地区之一。</w:t>
      </w:r>
    </w:p>
    <w:tbl>
      <w:tblPr>
        <w:tblStyle w:val="TableGrid"/>
        <w:tblW w:w="8645" w:type="dxa"/>
        <w:jc w:val="center"/>
        <w:tblLook w:val="04A0" w:firstRow="1" w:lastRow="0" w:firstColumn="1" w:lastColumn="0" w:noHBand="0" w:noVBand="1"/>
      </w:tblPr>
      <w:tblGrid>
        <w:gridCol w:w="2451"/>
        <w:gridCol w:w="1109"/>
        <w:gridCol w:w="1215"/>
        <w:gridCol w:w="1455"/>
        <w:gridCol w:w="1365"/>
        <w:gridCol w:w="1050"/>
      </w:tblGrid>
      <w:tr w:rsidR="00DF7797" w14:paraId="739F7CA0" w14:textId="77777777">
        <w:trPr>
          <w:trHeight w:val="20"/>
          <w:jc w:val="center"/>
        </w:trPr>
        <w:tc>
          <w:tcPr>
            <w:tcW w:w="8645" w:type="dxa"/>
            <w:gridSpan w:val="6"/>
            <w:noWrap/>
          </w:tcPr>
          <w:p w:rsidR="00DF7797" w:rsidRDefault="00000000" w14:paraId="739F7C9E" w14:textId="77777777">
            <w:pPr>
              <w:spacing w:before="120" w:after="120"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Locations with the highest % increase in Employer Reputation (ER) in 2026 QS World University Rankings</w:t>
            </w:r>
          </w:p>
          <w:p w:rsidR="00DF7797" w:rsidRDefault="00000000" w14:paraId="739F7C9F" w14:textId="77777777">
            <w:pPr>
              <w:spacing w:before="120" w:after="120" w:line="240" w:lineRule="auto"/>
              <w:jc w:val="center"/>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2026QS</w:t>
            </w:r>
            <w:r>
              <w:rPr>
                <w:rFonts w:hint="eastAsia" w:ascii="Calibri" w:hAnsi="Calibri" w:eastAsia="SimSun" w:cs="Calibri"/>
                <w:b/>
                <w:bCs/>
                <w:kern w:val="0"/>
                <w:sz w:val="18"/>
                <w:szCs w:val="18"/>
                <w:lang w:eastAsia="zh-CN"/>
                <w14:ligatures w14:val="none"/>
              </w:rPr>
              <w:t>世界大学排名雇主声誉（</w:t>
            </w:r>
            <w:r>
              <w:rPr>
                <w:rFonts w:ascii="Calibri" w:hAnsi="Calibri" w:eastAsia="SimSun" w:cs="Calibri"/>
                <w:b/>
                <w:bCs/>
                <w:kern w:val="0"/>
                <w:sz w:val="18"/>
                <w:szCs w:val="18"/>
                <w:lang w:eastAsia="zh-CN"/>
                <w14:ligatures w14:val="none"/>
              </w:rPr>
              <w:t>ER</w:t>
            </w:r>
            <w:r>
              <w:rPr>
                <w:rFonts w:hint="eastAsia" w:ascii="Calibri" w:hAnsi="Calibri" w:eastAsia="SimSun" w:cs="Calibri"/>
                <w:b/>
                <w:bCs/>
                <w:kern w:val="0"/>
                <w:sz w:val="18"/>
                <w:szCs w:val="18"/>
                <w:lang w:eastAsia="zh-CN"/>
                <w14:ligatures w14:val="none"/>
              </w:rPr>
              <w:t>）增长百分比最高的地区</w:t>
            </w:r>
          </w:p>
        </w:tc>
      </w:tr>
      <w:tr w:rsidR="00DF7797" w14:paraId="739F7CAE" w14:textId="77777777">
        <w:trPr>
          <w:trHeight w:val="20"/>
          <w:jc w:val="center"/>
        </w:trPr>
        <w:tc>
          <w:tcPr>
            <w:tcW w:w="2451" w:type="dxa"/>
            <w:noWrap/>
          </w:tcPr>
          <w:p w:rsidR="00DF7797" w:rsidRDefault="00000000" w14:paraId="739F7CA1" w14:textId="77777777">
            <w:pPr>
              <w:spacing w:before="120" w:after="120"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Location</w:t>
            </w:r>
          </w:p>
          <w:p w:rsidR="00DF7797" w:rsidRDefault="00000000" w14:paraId="739F7CA2" w14:textId="77777777">
            <w:pPr>
              <w:spacing w:before="120" w:after="120" w:line="240" w:lineRule="auto"/>
              <w:jc w:val="center"/>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国家</w:t>
            </w:r>
            <w:r>
              <w:rPr>
                <w:rFonts w:ascii="Calibri" w:hAnsi="Calibri" w:eastAsia="SimSun" w:cs="Calibri"/>
                <w:b/>
                <w:bCs/>
                <w:kern w:val="0"/>
                <w:sz w:val="18"/>
                <w:szCs w:val="18"/>
                <w:lang w:eastAsia="zh-CN"/>
                <w14:ligatures w14:val="none"/>
              </w:rPr>
              <w:t>/</w:t>
            </w:r>
            <w:r>
              <w:rPr>
                <w:rFonts w:hint="eastAsia" w:ascii="Calibri" w:hAnsi="Calibri" w:eastAsia="SimSun" w:cs="Calibri"/>
                <w:b/>
                <w:bCs/>
                <w:kern w:val="0"/>
                <w:sz w:val="18"/>
                <w:szCs w:val="18"/>
                <w:lang w:eastAsia="zh-CN"/>
                <w14:ligatures w14:val="none"/>
              </w:rPr>
              <w:t>地区</w:t>
            </w:r>
          </w:p>
        </w:tc>
        <w:tc>
          <w:tcPr>
            <w:tcW w:w="1109" w:type="dxa"/>
          </w:tcPr>
          <w:p w:rsidR="00DF7797" w:rsidRDefault="00000000" w14:paraId="739F7CA3" w14:textId="77777777">
            <w:pPr>
              <w:spacing w:before="120" w:after="120"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Number of universities</w:t>
            </w:r>
          </w:p>
          <w:p w:rsidR="00DF7797" w:rsidRDefault="00000000" w14:paraId="739F7CA4" w14:textId="77777777">
            <w:pPr>
              <w:spacing w:before="120" w:after="120" w:line="240" w:lineRule="auto"/>
              <w:jc w:val="center"/>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上榜数量</w:t>
            </w:r>
          </w:p>
        </w:tc>
        <w:tc>
          <w:tcPr>
            <w:tcW w:w="1215" w:type="dxa"/>
            <w:noWrap/>
          </w:tcPr>
          <w:p w:rsidR="00DF7797" w:rsidRDefault="00000000" w14:paraId="739F7CA5" w14:textId="77777777">
            <w:pPr>
              <w:spacing w:before="120" w:after="120" w:line="240" w:lineRule="auto"/>
              <w:jc w:val="center"/>
            </w:pPr>
            <w:r>
              <w:rPr>
                <w:rFonts w:ascii="Calibri" w:hAnsi="Calibri" w:eastAsia="Times New Roman" w:cs="Calibri"/>
                <w:b/>
                <w:bCs/>
                <w:color w:val="FF0000"/>
                <w:sz w:val="18"/>
                <w:szCs w:val="18"/>
              </w:rPr>
              <w:t>ER</w:t>
            </w:r>
          </w:p>
          <w:p w:rsidR="00DF7797" w:rsidRDefault="00000000" w14:paraId="739F7CA6" w14:textId="77777777">
            <w:pPr>
              <w:spacing w:before="120" w:after="120" w:line="240" w:lineRule="auto"/>
              <w:jc w:val="center"/>
              <w:textAlignment w:val="baseline"/>
              <w:rPr>
                <w:rFonts w:ascii="Calibri" w:hAnsi="Calibri" w:eastAsia="Times New Roman" w:cs="Calibri"/>
                <w:b/>
                <w:bCs/>
                <w:color w:val="FF0000"/>
                <w:kern w:val="0"/>
                <w:sz w:val="18"/>
                <w:szCs w:val="18"/>
                <w14:ligatures w14:val="none"/>
              </w:rPr>
            </w:pPr>
            <w:r>
              <w:rPr>
                <w:rFonts w:ascii="Calibri" w:hAnsi="Calibri" w:eastAsia="Times New Roman" w:cs="Calibri"/>
                <w:b/>
                <w:bCs/>
                <w:color w:val="FF0000"/>
                <w:kern w:val="0"/>
                <w:sz w:val="18"/>
                <w:szCs w:val="18"/>
                <w14:ligatures w14:val="none"/>
              </w:rPr>
              <w:t xml:space="preserve"> % Decrease</w:t>
            </w:r>
          </w:p>
          <w:p w:rsidR="00DF7797" w:rsidRDefault="00000000" w14:paraId="739F7CA7" w14:textId="77777777">
            <w:pPr>
              <w:spacing w:before="120" w:after="120" w:line="240" w:lineRule="auto"/>
              <w:jc w:val="center"/>
              <w:textAlignment w:val="baseline"/>
              <w:rPr>
                <w:rFonts w:ascii="Calibri" w:hAnsi="Calibri" w:eastAsia="SimSun" w:cs="Calibri"/>
                <w:b/>
                <w:bCs/>
                <w:color w:val="FF0000"/>
                <w:kern w:val="0"/>
                <w:sz w:val="18"/>
                <w:szCs w:val="18"/>
                <w:lang w:eastAsia="zh-CN"/>
                <w14:ligatures w14:val="none"/>
              </w:rPr>
            </w:pPr>
            <w:r>
              <w:rPr>
                <w:rFonts w:hint="eastAsia" w:ascii="Calibri" w:hAnsi="Calibri" w:eastAsia="SimSun" w:cs="Calibri"/>
                <w:b/>
                <w:bCs/>
                <w:color w:val="FF0000"/>
                <w:kern w:val="0"/>
                <w:sz w:val="18"/>
                <w:szCs w:val="18"/>
                <w:lang w:eastAsia="zh-CN"/>
                <w14:ligatures w14:val="none"/>
              </w:rPr>
              <w:t>ER</w:t>
            </w:r>
            <w:r>
              <w:rPr>
                <w:rFonts w:hint="eastAsia" w:ascii="Calibri" w:hAnsi="Calibri" w:eastAsia="SimSun" w:cs="Calibri"/>
                <w:b/>
                <w:bCs/>
                <w:color w:val="FF0000"/>
                <w:kern w:val="0"/>
                <w:sz w:val="18"/>
                <w:szCs w:val="18"/>
                <w:lang w:eastAsia="zh-CN"/>
                <w14:ligatures w14:val="none"/>
              </w:rPr>
              <w:t>下降百分比</w:t>
            </w:r>
          </w:p>
        </w:tc>
        <w:tc>
          <w:tcPr>
            <w:tcW w:w="1455" w:type="dxa"/>
            <w:noWrap/>
          </w:tcPr>
          <w:p w:rsidR="00DF7797" w:rsidRDefault="00000000" w14:paraId="739F7CA8" w14:textId="77777777">
            <w:pPr>
              <w:spacing w:before="120" w:after="120" w:line="240" w:lineRule="auto"/>
              <w:jc w:val="center"/>
              <w:textAlignment w:val="baseline"/>
              <w:rPr>
                <w:rFonts w:ascii="Calibri" w:hAnsi="Calibri" w:eastAsia="Times New Roman" w:cs="Calibri"/>
                <w:b/>
                <w:bCs/>
                <w:color w:val="FFC000"/>
                <w:kern w:val="0"/>
                <w:sz w:val="18"/>
                <w:szCs w:val="18"/>
                <w14:ligatures w14:val="none"/>
              </w:rPr>
            </w:pPr>
            <w:r>
              <w:rPr>
                <w:rFonts w:ascii="Calibri" w:hAnsi="Calibri" w:eastAsia="Times New Roman" w:cs="Calibri"/>
                <w:b/>
                <w:bCs/>
                <w:color w:val="FFC000"/>
                <w:kern w:val="0"/>
                <w:sz w:val="18"/>
                <w:szCs w:val="18"/>
                <w14:ligatures w14:val="none"/>
              </w:rPr>
              <w:t>ER</w:t>
            </w:r>
            <w:r>
              <w:br/>
            </w:r>
            <w:r>
              <w:rPr>
                <w:rFonts w:ascii="Calibri" w:hAnsi="Calibri" w:eastAsia="Times New Roman" w:cs="Calibri"/>
                <w:b/>
                <w:bCs/>
                <w:color w:val="FFC000"/>
                <w:kern w:val="0"/>
                <w:sz w:val="18"/>
                <w:szCs w:val="18"/>
                <w14:ligatures w14:val="none"/>
              </w:rPr>
              <w:t xml:space="preserve"> % Unchanged</w:t>
            </w:r>
          </w:p>
          <w:p w:rsidR="00DF7797" w:rsidRDefault="00000000" w14:paraId="739F7CA9" w14:textId="77777777">
            <w:pPr>
              <w:spacing w:before="120" w:after="120" w:line="240" w:lineRule="auto"/>
              <w:jc w:val="center"/>
              <w:textAlignment w:val="baseline"/>
              <w:rPr>
                <w:rFonts w:ascii="Calibri" w:hAnsi="Calibri" w:eastAsia="SimSun" w:cs="Calibri"/>
                <w:b/>
                <w:bCs/>
                <w:color w:val="FFC000"/>
                <w:kern w:val="0"/>
                <w:sz w:val="18"/>
                <w:szCs w:val="18"/>
                <w:lang w:eastAsia="zh-CN"/>
                <w14:ligatures w14:val="none"/>
              </w:rPr>
            </w:pPr>
            <w:r>
              <w:rPr>
                <w:rFonts w:hint="eastAsia" w:ascii="Calibri" w:hAnsi="Calibri" w:eastAsia="SimSun" w:cs="Calibri"/>
                <w:b/>
                <w:bCs/>
                <w:color w:val="FFC000"/>
                <w:kern w:val="0"/>
                <w:sz w:val="18"/>
                <w:szCs w:val="18"/>
                <w:lang w:eastAsia="zh-CN"/>
                <w14:ligatures w14:val="none"/>
              </w:rPr>
              <w:t>ER</w:t>
            </w:r>
            <w:r>
              <w:rPr>
                <w:rFonts w:hint="eastAsia" w:ascii="Calibri" w:hAnsi="Calibri" w:eastAsia="SimSun" w:cs="Calibri"/>
                <w:b/>
                <w:bCs/>
                <w:color w:val="FFC000"/>
                <w:kern w:val="0"/>
                <w:sz w:val="18"/>
                <w:szCs w:val="18"/>
                <w:lang w:eastAsia="zh-CN"/>
                <w14:ligatures w14:val="none"/>
              </w:rPr>
              <w:t>不变百分比</w:t>
            </w:r>
          </w:p>
        </w:tc>
        <w:tc>
          <w:tcPr>
            <w:tcW w:w="1365" w:type="dxa"/>
            <w:noWrap/>
          </w:tcPr>
          <w:p w:rsidR="00DF7797" w:rsidRDefault="00000000" w14:paraId="739F7CAA" w14:textId="77777777">
            <w:pPr>
              <w:spacing w:before="120" w:after="120"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 xml:space="preserve">ER </w:t>
            </w:r>
            <w:r>
              <w:br/>
            </w:r>
            <w:r>
              <w:rPr>
                <w:rFonts w:ascii="Calibri" w:hAnsi="Calibri" w:eastAsia="Times New Roman" w:cs="Calibri"/>
                <w:b/>
                <w:bCs/>
                <w:kern w:val="0"/>
                <w:sz w:val="18"/>
                <w:szCs w:val="18"/>
                <w14:ligatures w14:val="none"/>
              </w:rPr>
              <w:t>% Increase</w:t>
            </w:r>
          </w:p>
          <w:p w:rsidR="00DF7797" w:rsidRDefault="00000000" w14:paraId="739F7CAB" w14:textId="77777777">
            <w:pPr>
              <w:spacing w:before="120" w:after="120" w:line="240" w:lineRule="auto"/>
              <w:jc w:val="center"/>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ER</w:t>
            </w:r>
            <w:r>
              <w:rPr>
                <w:rFonts w:hint="eastAsia" w:ascii="Calibri" w:hAnsi="Calibri" w:eastAsia="SimSun" w:cs="Calibri"/>
                <w:b/>
                <w:bCs/>
                <w:kern w:val="0"/>
                <w:sz w:val="18"/>
                <w:szCs w:val="18"/>
                <w:lang w:eastAsia="zh-CN"/>
                <w14:ligatures w14:val="none"/>
              </w:rPr>
              <w:t>提升百分比</w:t>
            </w:r>
          </w:p>
        </w:tc>
        <w:tc>
          <w:tcPr>
            <w:tcW w:w="1050" w:type="dxa"/>
            <w:noWrap/>
          </w:tcPr>
          <w:p w:rsidR="00DF7797" w:rsidRDefault="00000000" w14:paraId="739F7CAC" w14:textId="77777777">
            <w:pPr>
              <w:spacing w:before="120" w:after="120"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 xml:space="preserve">ER </w:t>
            </w:r>
            <w:r>
              <w:br/>
            </w:r>
            <w:r>
              <w:rPr>
                <w:rFonts w:ascii="Calibri" w:hAnsi="Calibri" w:eastAsia="Times New Roman" w:cs="Calibri"/>
                <w:b/>
                <w:bCs/>
                <w:kern w:val="0"/>
                <w:sz w:val="18"/>
                <w:szCs w:val="18"/>
                <w14:ligatures w14:val="none"/>
              </w:rPr>
              <w:t>% New</w:t>
            </w:r>
          </w:p>
          <w:p w:rsidR="00DF7797" w:rsidRDefault="00000000" w14:paraId="739F7CAD" w14:textId="77777777">
            <w:pPr>
              <w:spacing w:before="120" w:after="120" w:line="240" w:lineRule="auto"/>
              <w:jc w:val="center"/>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ER</w:t>
            </w:r>
            <w:r>
              <w:rPr>
                <w:rFonts w:hint="eastAsia" w:ascii="Calibri" w:hAnsi="Calibri" w:eastAsia="SimSun" w:cs="Calibri"/>
                <w:b/>
                <w:bCs/>
                <w:kern w:val="0"/>
                <w:sz w:val="18"/>
                <w:szCs w:val="18"/>
                <w:lang w:eastAsia="zh-CN"/>
                <w14:ligatures w14:val="none"/>
              </w:rPr>
              <w:t>新进百分比</w:t>
            </w:r>
          </w:p>
        </w:tc>
      </w:tr>
      <w:tr w:rsidR="00DF7797" w14:paraId="739F7CB5" w14:textId="77777777">
        <w:trPr>
          <w:trHeight w:val="20"/>
          <w:jc w:val="center"/>
        </w:trPr>
        <w:tc>
          <w:tcPr>
            <w:tcW w:w="2451" w:type="dxa"/>
            <w:noWrap/>
          </w:tcPr>
          <w:p w:rsidR="00DF7797" w:rsidRDefault="00000000" w14:paraId="739F7CAF" w14:textId="77777777">
            <w:pPr>
              <w:spacing w:before="120" w:after="120" w:line="240" w:lineRule="auto"/>
              <w:jc w:val="center"/>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Thailand</w:t>
            </w:r>
            <w:r>
              <w:rPr>
                <w:rFonts w:hint="eastAsia" w:ascii="Calibri" w:hAnsi="Calibri" w:eastAsia="SimSun" w:cs="Calibri"/>
                <w:kern w:val="0"/>
                <w:sz w:val="18"/>
                <w:szCs w:val="18"/>
                <w:lang w:eastAsia="zh-CN"/>
                <w14:ligatures w14:val="none"/>
              </w:rPr>
              <w:t>泰国</w:t>
            </w:r>
          </w:p>
        </w:tc>
        <w:tc>
          <w:tcPr>
            <w:tcW w:w="1109" w:type="dxa"/>
          </w:tcPr>
          <w:p w:rsidR="00DF7797" w:rsidRDefault="00000000" w14:paraId="739F7CB0" w14:textId="77777777">
            <w:pPr>
              <w:spacing w:before="120" w:after="120"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15</w:t>
            </w:r>
          </w:p>
        </w:tc>
        <w:tc>
          <w:tcPr>
            <w:tcW w:w="1215" w:type="dxa"/>
            <w:noWrap/>
          </w:tcPr>
          <w:p w:rsidR="00DF7797" w:rsidRDefault="00000000" w14:paraId="739F7CB1" w14:textId="77777777">
            <w:pPr>
              <w:spacing w:before="120" w:after="120" w:line="240" w:lineRule="auto"/>
              <w:jc w:val="center"/>
              <w:textAlignment w:val="baseline"/>
              <w:rPr>
                <w:rFonts w:ascii="Calibri" w:hAnsi="Calibri" w:eastAsia="Times New Roman" w:cs="Calibri"/>
                <w:color w:val="FF0000"/>
                <w:kern w:val="0"/>
                <w:sz w:val="18"/>
                <w:szCs w:val="18"/>
                <w14:ligatures w14:val="none"/>
              </w:rPr>
            </w:pPr>
            <w:r>
              <w:rPr>
                <w:rFonts w:ascii="Calibri" w:hAnsi="Calibri" w:eastAsia="Times New Roman" w:cs="Calibri"/>
                <w:color w:val="FF0000"/>
                <w:kern w:val="0"/>
                <w:sz w:val="18"/>
                <w:szCs w:val="18"/>
                <w14:ligatures w14:val="none"/>
              </w:rPr>
              <w:t>7%</w:t>
            </w:r>
          </w:p>
        </w:tc>
        <w:tc>
          <w:tcPr>
            <w:tcW w:w="1455" w:type="dxa"/>
            <w:noWrap/>
          </w:tcPr>
          <w:p w:rsidR="00DF7797" w:rsidRDefault="00000000" w14:paraId="739F7CB2" w14:textId="77777777">
            <w:pPr>
              <w:spacing w:before="120" w:after="120" w:line="240" w:lineRule="auto"/>
              <w:jc w:val="center"/>
              <w:textAlignment w:val="baseline"/>
              <w:rPr>
                <w:rFonts w:ascii="Calibri" w:hAnsi="Calibri" w:eastAsia="Times New Roman" w:cs="Calibri"/>
                <w:color w:val="FFC000"/>
                <w:kern w:val="0"/>
                <w:sz w:val="18"/>
                <w:szCs w:val="18"/>
                <w14:ligatures w14:val="none"/>
              </w:rPr>
            </w:pPr>
            <w:r>
              <w:rPr>
                <w:rFonts w:ascii="Calibri" w:hAnsi="Calibri" w:eastAsia="Times New Roman" w:cs="Calibri"/>
                <w:color w:val="FFC000"/>
                <w:kern w:val="0"/>
                <w:sz w:val="18"/>
                <w:szCs w:val="18"/>
                <w14:ligatures w14:val="none"/>
              </w:rPr>
              <w:t>0%</w:t>
            </w:r>
          </w:p>
        </w:tc>
        <w:tc>
          <w:tcPr>
            <w:tcW w:w="1365" w:type="dxa"/>
            <w:noWrap/>
          </w:tcPr>
          <w:p w:rsidR="00DF7797" w:rsidRDefault="00000000" w14:paraId="739F7CB3" w14:textId="77777777">
            <w:pPr>
              <w:spacing w:before="120" w:after="120" w:line="240" w:lineRule="auto"/>
              <w:jc w:val="center"/>
              <w:textAlignment w:val="baseline"/>
              <w:rPr>
                <w:rFonts w:ascii="Calibri" w:hAnsi="Calibri" w:eastAsia="Times New Roman" w:cs="Calibri"/>
                <w:b/>
                <w:bCs/>
                <w:color w:val="00B050"/>
                <w:kern w:val="0"/>
                <w:sz w:val="18"/>
                <w:szCs w:val="18"/>
                <w14:ligatures w14:val="none"/>
              </w:rPr>
            </w:pPr>
            <w:r>
              <w:rPr>
                <w:rFonts w:ascii="Calibri" w:hAnsi="Calibri" w:eastAsia="Times New Roman" w:cs="Calibri"/>
                <w:b/>
                <w:bCs/>
                <w:color w:val="00B050"/>
                <w:kern w:val="0"/>
                <w:sz w:val="18"/>
                <w:szCs w:val="18"/>
                <w14:ligatures w14:val="none"/>
              </w:rPr>
              <w:t>80%</w:t>
            </w:r>
          </w:p>
        </w:tc>
        <w:tc>
          <w:tcPr>
            <w:tcW w:w="1050" w:type="dxa"/>
            <w:noWrap/>
          </w:tcPr>
          <w:p w:rsidR="00DF7797" w:rsidRDefault="00000000" w14:paraId="739F7CB4" w14:textId="77777777">
            <w:pPr>
              <w:spacing w:before="120" w:after="120"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13%</w:t>
            </w:r>
          </w:p>
        </w:tc>
      </w:tr>
      <w:tr w:rsidR="00DF7797" w14:paraId="739F7CBC" w14:textId="77777777">
        <w:trPr>
          <w:trHeight w:val="20"/>
          <w:jc w:val="center"/>
        </w:trPr>
        <w:tc>
          <w:tcPr>
            <w:tcW w:w="2451" w:type="dxa"/>
            <w:noWrap/>
          </w:tcPr>
          <w:p w:rsidR="00DF7797" w:rsidRDefault="00000000" w14:paraId="739F7CB6" w14:textId="77777777">
            <w:pPr>
              <w:spacing w:before="120" w:after="120" w:line="240" w:lineRule="auto"/>
              <w:jc w:val="center"/>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Kazakhstan</w:t>
            </w:r>
            <w:r>
              <w:rPr>
                <w:rFonts w:hint="eastAsia" w:ascii="Calibri" w:hAnsi="Calibri" w:eastAsia="SimSun" w:cs="Calibri"/>
                <w:kern w:val="0"/>
                <w:sz w:val="18"/>
                <w:szCs w:val="18"/>
                <w:lang w:eastAsia="zh-CN"/>
                <w14:ligatures w14:val="none"/>
              </w:rPr>
              <w:t>哈萨克斯坦</w:t>
            </w:r>
          </w:p>
        </w:tc>
        <w:tc>
          <w:tcPr>
            <w:tcW w:w="1109" w:type="dxa"/>
          </w:tcPr>
          <w:p w:rsidR="00DF7797" w:rsidRDefault="00000000" w14:paraId="739F7CB7" w14:textId="77777777">
            <w:pPr>
              <w:spacing w:before="120" w:after="120"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20</w:t>
            </w:r>
          </w:p>
        </w:tc>
        <w:tc>
          <w:tcPr>
            <w:tcW w:w="1215" w:type="dxa"/>
            <w:noWrap/>
          </w:tcPr>
          <w:p w:rsidR="00DF7797" w:rsidRDefault="00000000" w14:paraId="739F7CB8" w14:textId="77777777">
            <w:pPr>
              <w:spacing w:before="120" w:after="120" w:line="240" w:lineRule="auto"/>
              <w:jc w:val="center"/>
              <w:textAlignment w:val="baseline"/>
              <w:rPr>
                <w:rFonts w:ascii="Calibri" w:hAnsi="Calibri" w:eastAsia="Times New Roman" w:cs="Calibri"/>
                <w:color w:val="FF0000"/>
                <w:kern w:val="0"/>
                <w:sz w:val="18"/>
                <w:szCs w:val="18"/>
                <w14:ligatures w14:val="none"/>
              </w:rPr>
            </w:pPr>
            <w:r>
              <w:rPr>
                <w:rFonts w:ascii="Calibri" w:hAnsi="Calibri" w:eastAsia="Times New Roman" w:cs="Calibri"/>
                <w:color w:val="FF0000"/>
                <w:kern w:val="0"/>
                <w:sz w:val="18"/>
                <w:szCs w:val="18"/>
                <w14:ligatures w14:val="none"/>
              </w:rPr>
              <w:t>10%</w:t>
            </w:r>
          </w:p>
        </w:tc>
        <w:tc>
          <w:tcPr>
            <w:tcW w:w="1455" w:type="dxa"/>
            <w:noWrap/>
          </w:tcPr>
          <w:p w:rsidR="00DF7797" w:rsidRDefault="00000000" w14:paraId="739F7CB9" w14:textId="77777777">
            <w:pPr>
              <w:spacing w:before="120" w:after="120" w:line="240" w:lineRule="auto"/>
              <w:jc w:val="center"/>
              <w:textAlignment w:val="baseline"/>
              <w:rPr>
                <w:rFonts w:ascii="Calibri" w:hAnsi="Calibri" w:eastAsia="Times New Roman" w:cs="Calibri"/>
                <w:color w:val="FFC000"/>
                <w:kern w:val="0"/>
                <w:sz w:val="18"/>
                <w:szCs w:val="18"/>
                <w14:ligatures w14:val="none"/>
              </w:rPr>
            </w:pPr>
            <w:r>
              <w:rPr>
                <w:rFonts w:ascii="Calibri" w:hAnsi="Calibri" w:eastAsia="Times New Roman" w:cs="Calibri"/>
                <w:color w:val="FFC000"/>
                <w:kern w:val="0"/>
                <w:sz w:val="18"/>
                <w:szCs w:val="18"/>
                <w14:ligatures w14:val="none"/>
              </w:rPr>
              <w:t>0%</w:t>
            </w:r>
          </w:p>
        </w:tc>
        <w:tc>
          <w:tcPr>
            <w:tcW w:w="1365" w:type="dxa"/>
            <w:noWrap/>
          </w:tcPr>
          <w:p w:rsidR="00DF7797" w:rsidRDefault="00000000" w14:paraId="739F7CBA" w14:textId="77777777">
            <w:pPr>
              <w:spacing w:before="120" w:after="120" w:line="240" w:lineRule="auto"/>
              <w:jc w:val="center"/>
              <w:textAlignment w:val="baseline"/>
              <w:rPr>
                <w:rFonts w:ascii="Calibri" w:hAnsi="Calibri" w:eastAsia="Times New Roman" w:cs="Calibri"/>
                <w:b/>
                <w:bCs/>
                <w:color w:val="00B050"/>
                <w:kern w:val="0"/>
                <w:sz w:val="18"/>
                <w:szCs w:val="18"/>
                <w14:ligatures w14:val="none"/>
              </w:rPr>
            </w:pPr>
            <w:r>
              <w:rPr>
                <w:rFonts w:ascii="Calibri" w:hAnsi="Calibri" w:eastAsia="Times New Roman" w:cs="Calibri"/>
                <w:b/>
                <w:bCs/>
                <w:color w:val="00B050"/>
                <w:kern w:val="0"/>
                <w:sz w:val="18"/>
                <w:szCs w:val="18"/>
                <w14:ligatures w14:val="none"/>
              </w:rPr>
              <w:t>75%</w:t>
            </w:r>
          </w:p>
        </w:tc>
        <w:tc>
          <w:tcPr>
            <w:tcW w:w="1050" w:type="dxa"/>
            <w:noWrap/>
          </w:tcPr>
          <w:p w:rsidR="00DF7797" w:rsidRDefault="00000000" w14:paraId="739F7CBB" w14:textId="77777777">
            <w:pPr>
              <w:spacing w:before="120" w:after="120"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15%</w:t>
            </w:r>
          </w:p>
        </w:tc>
      </w:tr>
      <w:tr w:rsidR="00DF7797" w14:paraId="739F7CC3" w14:textId="77777777">
        <w:trPr>
          <w:trHeight w:val="20"/>
          <w:jc w:val="center"/>
        </w:trPr>
        <w:tc>
          <w:tcPr>
            <w:tcW w:w="2451" w:type="dxa"/>
            <w:noWrap/>
          </w:tcPr>
          <w:p w:rsidR="00DF7797" w:rsidRDefault="00000000" w14:paraId="739F7CBD" w14:textId="77777777">
            <w:pPr>
              <w:spacing w:before="120" w:after="120" w:line="240" w:lineRule="auto"/>
              <w:jc w:val="center"/>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Türkiye</w:t>
            </w:r>
            <w:r>
              <w:rPr>
                <w:rFonts w:hint="eastAsia" w:ascii="Calibri" w:hAnsi="Calibri" w:eastAsia="SimSun" w:cs="Calibri"/>
                <w:kern w:val="0"/>
                <w:sz w:val="18"/>
                <w:szCs w:val="18"/>
                <w:lang w:eastAsia="zh-CN"/>
                <w14:ligatures w14:val="none"/>
              </w:rPr>
              <w:t>土耳其</w:t>
            </w:r>
          </w:p>
        </w:tc>
        <w:tc>
          <w:tcPr>
            <w:tcW w:w="1109" w:type="dxa"/>
          </w:tcPr>
          <w:p w:rsidR="00DF7797" w:rsidRDefault="00000000" w14:paraId="739F7CBE" w14:textId="77777777">
            <w:pPr>
              <w:spacing w:before="120" w:after="120"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26</w:t>
            </w:r>
          </w:p>
        </w:tc>
        <w:tc>
          <w:tcPr>
            <w:tcW w:w="1215" w:type="dxa"/>
            <w:noWrap/>
          </w:tcPr>
          <w:p w:rsidR="00DF7797" w:rsidRDefault="00000000" w14:paraId="739F7CBF" w14:textId="77777777">
            <w:pPr>
              <w:spacing w:before="120" w:after="120" w:line="240" w:lineRule="auto"/>
              <w:jc w:val="center"/>
              <w:textAlignment w:val="baseline"/>
              <w:rPr>
                <w:rFonts w:ascii="Calibri" w:hAnsi="Calibri" w:eastAsia="Times New Roman" w:cs="Calibri"/>
                <w:color w:val="FF0000"/>
                <w:kern w:val="0"/>
                <w:sz w:val="18"/>
                <w:szCs w:val="18"/>
                <w14:ligatures w14:val="none"/>
              </w:rPr>
            </w:pPr>
            <w:r>
              <w:rPr>
                <w:rFonts w:ascii="Calibri" w:hAnsi="Calibri" w:eastAsia="Times New Roman" w:cs="Calibri"/>
                <w:color w:val="FF0000"/>
                <w:kern w:val="0"/>
                <w:sz w:val="18"/>
                <w:szCs w:val="18"/>
                <w14:ligatures w14:val="none"/>
              </w:rPr>
              <w:t>23%</w:t>
            </w:r>
          </w:p>
        </w:tc>
        <w:tc>
          <w:tcPr>
            <w:tcW w:w="1455" w:type="dxa"/>
            <w:noWrap/>
          </w:tcPr>
          <w:p w:rsidR="00DF7797" w:rsidRDefault="00000000" w14:paraId="739F7CC0" w14:textId="77777777">
            <w:pPr>
              <w:spacing w:before="120" w:after="120" w:line="240" w:lineRule="auto"/>
              <w:jc w:val="center"/>
              <w:textAlignment w:val="baseline"/>
              <w:rPr>
                <w:rFonts w:ascii="Calibri" w:hAnsi="Calibri" w:eastAsia="Times New Roman" w:cs="Calibri"/>
                <w:color w:val="FFC000"/>
                <w:kern w:val="0"/>
                <w:sz w:val="18"/>
                <w:szCs w:val="18"/>
                <w14:ligatures w14:val="none"/>
              </w:rPr>
            </w:pPr>
            <w:r>
              <w:rPr>
                <w:rFonts w:ascii="Calibri" w:hAnsi="Calibri" w:eastAsia="Times New Roman" w:cs="Calibri"/>
                <w:color w:val="FFC000"/>
                <w:kern w:val="0"/>
                <w:sz w:val="18"/>
                <w:szCs w:val="18"/>
                <w14:ligatures w14:val="none"/>
              </w:rPr>
              <w:t>4%</w:t>
            </w:r>
          </w:p>
        </w:tc>
        <w:tc>
          <w:tcPr>
            <w:tcW w:w="1365" w:type="dxa"/>
            <w:noWrap/>
          </w:tcPr>
          <w:p w:rsidR="00DF7797" w:rsidRDefault="00000000" w14:paraId="739F7CC1" w14:textId="77777777">
            <w:pPr>
              <w:spacing w:before="120" w:after="120" w:line="240" w:lineRule="auto"/>
              <w:jc w:val="center"/>
              <w:textAlignment w:val="baseline"/>
              <w:rPr>
                <w:rFonts w:ascii="Calibri" w:hAnsi="Calibri" w:eastAsia="Times New Roman" w:cs="Calibri"/>
                <w:b/>
                <w:bCs/>
                <w:color w:val="00B050"/>
                <w:kern w:val="0"/>
                <w:sz w:val="18"/>
                <w:szCs w:val="18"/>
                <w14:ligatures w14:val="none"/>
              </w:rPr>
            </w:pPr>
            <w:r>
              <w:rPr>
                <w:rFonts w:ascii="Calibri" w:hAnsi="Calibri" w:eastAsia="Times New Roman" w:cs="Calibri"/>
                <w:b/>
                <w:bCs/>
                <w:color w:val="00B050"/>
                <w:kern w:val="0"/>
                <w:sz w:val="18"/>
                <w:szCs w:val="18"/>
                <w14:ligatures w14:val="none"/>
              </w:rPr>
              <w:t>65%</w:t>
            </w:r>
          </w:p>
        </w:tc>
        <w:tc>
          <w:tcPr>
            <w:tcW w:w="1050" w:type="dxa"/>
            <w:noWrap/>
          </w:tcPr>
          <w:p w:rsidR="00DF7797" w:rsidRDefault="00000000" w14:paraId="739F7CC2" w14:textId="77777777">
            <w:pPr>
              <w:spacing w:before="120" w:after="120"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8%</w:t>
            </w:r>
          </w:p>
        </w:tc>
      </w:tr>
      <w:tr w:rsidR="00DF7797" w14:paraId="739F7CCA" w14:textId="77777777">
        <w:trPr>
          <w:trHeight w:val="20"/>
          <w:jc w:val="center"/>
        </w:trPr>
        <w:tc>
          <w:tcPr>
            <w:tcW w:w="2451" w:type="dxa"/>
            <w:noWrap/>
          </w:tcPr>
          <w:p w:rsidR="00DF7797" w:rsidRDefault="00000000" w14:paraId="739F7CC4" w14:textId="77777777">
            <w:pPr>
              <w:spacing w:before="120" w:after="120" w:line="240" w:lineRule="auto"/>
              <w:jc w:val="center"/>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United States of America</w:t>
            </w:r>
            <w:r>
              <w:rPr>
                <w:rFonts w:hint="eastAsia" w:ascii="Calibri" w:hAnsi="Calibri" w:eastAsia="SimSun" w:cs="Calibri"/>
                <w:kern w:val="0"/>
                <w:sz w:val="18"/>
                <w:szCs w:val="18"/>
                <w:lang w:eastAsia="zh-CN"/>
                <w14:ligatures w14:val="none"/>
              </w:rPr>
              <w:t>美国</w:t>
            </w:r>
          </w:p>
        </w:tc>
        <w:tc>
          <w:tcPr>
            <w:tcW w:w="1109" w:type="dxa"/>
          </w:tcPr>
          <w:p w:rsidR="00DF7797" w:rsidRDefault="00000000" w14:paraId="739F7CC5" w14:textId="77777777">
            <w:pPr>
              <w:spacing w:before="120" w:after="120"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192</w:t>
            </w:r>
          </w:p>
        </w:tc>
        <w:tc>
          <w:tcPr>
            <w:tcW w:w="1215" w:type="dxa"/>
            <w:noWrap/>
          </w:tcPr>
          <w:p w:rsidR="00DF7797" w:rsidRDefault="00000000" w14:paraId="739F7CC6" w14:textId="77777777">
            <w:pPr>
              <w:spacing w:before="120" w:after="120" w:line="240" w:lineRule="auto"/>
              <w:jc w:val="center"/>
              <w:textAlignment w:val="baseline"/>
              <w:rPr>
                <w:rFonts w:ascii="Calibri" w:hAnsi="Calibri" w:eastAsia="Times New Roman" w:cs="Calibri"/>
                <w:color w:val="FF0000"/>
                <w:kern w:val="0"/>
                <w:sz w:val="18"/>
                <w:szCs w:val="18"/>
                <w14:ligatures w14:val="none"/>
              </w:rPr>
            </w:pPr>
            <w:r>
              <w:rPr>
                <w:rFonts w:ascii="Calibri" w:hAnsi="Calibri" w:eastAsia="Times New Roman" w:cs="Calibri"/>
                <w:color w:val="FF0000"/>
                <w:kern w:val="0"/>
                <w:sz w:val="18"/>
                <w:szCs w:val="18"/>
                <w14:ligatures w14:val="none"/>
              </w:rPr>
              <w:t>30%</w:t>
            </w:r>
          </w:p>
        </w:tc>
        <w:tc>
          <w:tcPr>
            <w:tcW w:w="1455" w:type="dxa"/>
            <w:noWrap/>
          </w:tcPr>
          <w:p w:rsidR="00DF7797" w:rsidRDefault="00000000" w14:paraId="739F7CC7" w14:textId="77777777">
            <w:pPr>
              <w:spacing w:before="120" w:after="120" w:line="240" w:lineRule="auto"/>
              <w:jc w:val="center"/>
              <w:textAlignment w:val="baseline"/>
              <w:rPr>
                <w:rFonts w:ascii="Calibri" w:hAnsi="Calibri" w:eastAsia="Times New Roman" w:cs="Calibri"/>
                <w:color w:val="FFC000"/>
                <w:kern w:val="0"/>
                <w:sz w:val="18"/>
                <w:szCs w:val="18"/>
                <w14:ligatures w14:val="none"/>
              </w:rPr>
            </w:pPr>
            <w:r>
              <w:rPr>
                <w:rFonts w:ascii="Calibri" w:hAnsi="Calibri" w:eastAsia="Times New Roman" w:cs="Calibri"/>
                <w:color w:val="FFC000"/>
                <w:kern w:val="0"/>
                <w:sz w:val="18"/>
                <w:szCs w:val="18"/>
                <w14:ligatures w14:val="none"/>
              </w:rPr>
              <w:t>3%</w:t>
            </w:r>
          </w:p>
        </w:tc>
        <w:tc>
          <w:tcPr>
            <w:tcW w:w="1365" w:type="dxa"/>
            <w:noWrap/>
          </w:tcPr>
          <w:p w:rsidR="00DF7797" w:rsidRDefault="00000000" w14:paraId="739F7CC8" w14:textId="77777777">
            <w:pPr>
              <w:spacing w:before="120" w:after="120" w:line="240" w:lineRule="auto"/>
              <w:jc w:val="center"/>
              <w:textAlignment w:val="baseline"/>
              <w:rPr>
                <w:rFonts w:ascii="Calibri" w:hAnsi="Calibri" w:eastAsia="Times New Roman" w:cs="Calibri"/>
                <w:b/>
                <w:bCs/>
                <w:color w:val="00B050"/>
                <w:kern w:val="0"/>
                <w:sz w:val="18"/>
                <w:szCs w:val="18"/>
                <w14:ligatures w14:val="none"/>
              </w:rPr>
            </w:pPr>
            <w:r>
              <w:rPr>
                <w:rFonts w:ascii="Calibri" w:hAnsi="Calibri" w:eastAsia="Times New Roman" w:cs="Calibri"/>
                <w:b/>
                <w:bCs/>
                <w:color w:val="00B050"/>
                <w:kern w:val="0"/>
                <w:sz w:val="18"/>
                <w:szCs w:val="18"/>
                <w14:ligatures w14:val="none"/>
              </w:rPr>
              <w:t>65%</w:t>
            </w:r>
          </w:p>
        </w:tc>
        <w:tc>
          <w:tcPr>
            <w:tcW w:w="1050" w:type="dxa"/>
            <w:noWrap/>
          </w:tcPr>
          <w:p w:rsidR="00DF7797" w:rsidRDefault="00000000" w14:paraId="739F7CC9" w14:textId="77777777">
            <w:pPr>
              <w:spacing w:before="120" w:after="120"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3%</w:t>
            </w:r>
          </w:p>
        </w:tc>
      </w:tr>
      <w:tr w:rsidR="00DF7797" w14:paraId="739F7CD1" w14:textId="77777777">
        <w:trPr>
          <w:trHeight w:val="20"/>
          <w:jc w:val="center"/>
        </w:trPr>
        <w:tc>
          <w:tcPr>
            <w:tcW w:w="2451" w:type="dxa"/>
            <w:shd w:val="clear" w:color="auto" w:fill="C1F0C7" w:themeFill="accent3" w:themeFillTint="33"/>
            <w:noWrap/>
          </w:tcPr>
          <w:p w:rsidR="00DF7797" w:rsidRDefault="00000000" w14:paraId="739F7CCB" w14:textId="77777777">
            <w:pPr>
              <w:spacing w:before="120" w:after="120" w:line="240" w:lineRule="auto"/>
              <w:jc w:val="center"/>
              <w:textAlignment w:val="baseline"/>
              <w:rPr>
                <w:rFonts w:ascii="Calibri" w:hAnsi="Calibri" w:eastAsia="SimSun" w:cs="Calibri"/>
                <w:b/>
                <w:bCs/>
                <w:kern w:val="0"/>
                <w:sz w:val="18"/>
                <w:szCs w:val="18"/>
                <w:lang w:eastAsia="zh-CN"/>
                <w14:ligatures w14:val="none"/>
              </w:rPr>
            </w:pPr>
            <w:r>
              <w:rPr>
                <w:rFonts w:ascii="Calibri" w:hAnsi="Calibri" w:eastAsia="Times New Roman" w:cs="Calibri"/>
                <w:b/>
                <w:bCs/>
                <w:kern w:val="0"/>
                <w:sz w:val="18"/>
                <w:szCs w:val="18"/>
                <w14:ligatures w14:val="none"/>
              </w:rPr>
              <w:t>China (Mainland)</w:t>
            </w:r>
            <w:r>
              <w:rPr>
                <w:rFonts w:hint="eastAsia" w:ascii="Calibri" w:hAnsi="Calibri" w:eastAsia="SimSun" w:cs="Calibri"/>
                <w:b/>
                <w:bCs/>
                <w:kern w:val="0"/>
                <w:sz w:val="18"/>
                <w:szCs w:val="18"/>
                <w:lang w:eastAsia="zh-CN"/>
                <w14:ligatures w14:val="none"/>
              </w:rPr>
              <w:t>中国（内地）</w:t>
            </w:r>
          </w:p>
        </w:tc>
        <w:tc>
          <w:tcPr>
            <w:tcW w:w="1109" w:type="dxa"/>
            <w:shd w:val="clear" w:color="auto" w:fill="C1F0C7" w:themeFill="accent3" w:themeFillTint="33"/>
          </w:tcPr>
          <w:p w:rsidR="00DF7797" w:rsidRDefault="00000000" w14:paraId="739F7CCC" w14:textId="77777777">
            <w:pPr>
              <w:spacing w:before="120" w:after="120"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72</w:t>
            </w:r>
          </w:p>
        </w:tc>
        <w:tc>
          <w:tcPr>
            <w:tcW w:w="1215" w:type="dxa"/>
            <w:shd w:val="clear" w:color="auto" w:fill="C1F0C7" w:themeFill="accent3" w:themeFillTint="33"/>
            <w:noWrap/>
          </w:tcPr>
          <w:p w:rsidR="00DF7797" w:rsidRDefault="00000000" w14:paraId="739F7CCD" w14:textId="77777777">
            <w:pPr>
              <w:spacing w:before="120" w:after="120" w:line="240" w:lineRule="auto"/>
              <w:jc w:val="center"/>
              <w:textAlignment w:val="baseline"/>
              <w:rPr>
                <w:rFonts w:ascii="Calibri" w:hAnsi="Calibri" w:eastAsia="Times New Roman" w:cs="Calibri"/>
                <w:b/>
                <w:bCs/>
                <w:color w:val="FF0000"/>
                <w:kern w:val="0"/>
                <w:sz w:val="18"/>
                <w:szCs w:val="18"/>
                <w14:ligatures w14:val="none"/>
              </w:rPr>
            </w:pPr>
            <w:r>
              <w:rPr>
                <w:rFonts w:ascii="Calibri" w:hAnsi="Calibri" w:eastAsia="Times New Roman" w:cs="Calibri"/>
                <w:b/>
                <w:bCs/>
                <w:color w:val="FF0000"/>
                <w:kern w:val="0"/>
                <w:sz w:val="18"/>
                <w:szCs w:val="18"/>
                <w14:ligatures w14:val="none"/>
              </w:rPr>
              <w:t>35%</w:t>
            </w:r>
          </w:p>
        </w:tc>
        <w:tc>
          <w:tcPr>
            <w:tcW w:w="1455" w:type="dxa"/>
            <w:shd w:val="clear" w:color="auto" w:fill="C1F0C7" w:themeFill="accent3" w:themeFillTint="33"/>
            <w:noWrap/>
          </w:tcPr>
          <w:p w:rsidR="00DF7797" w:rsidRDefault="00000000" w14:paraId="739F7CCE" w14:textId="77777777">
            <w:pPr>
              <w:spacing w:before="120" w:after="120" w:line="240" w:lineRule="auto"/>
              <w:jc w:val="center"/>
              <w:textAlignment w:val="baseline"/>
              <w:rPr>
                <w:rFonts w:ascii="Calibri" w:hAnsi="Calibri" w:eastAsia="Times New Roman" w:cs="Calibri"/>
                <w:b/>
                <w:bCs/>
                <w:color w:val="FFC000"/>
                <w:kern w:val="0"/>
                <w:sz w:val="18"/>
                <w:szCs w:val="18"/>
                <w14:ligatures w14:val="none"/>
              </w:rPr>
            </w:pPr>
            <w:r>
              <w:rPr>
                <w:rFonts w:ascii="Calibri" w:hAnsi="Calibri" w:eastAsia="Times New Roman" w:cs="Calibri"/>
                <w:b/>
                <w:bCs/>
                <w:color w:val="FFC000"/>
                <w:kern w:val="0"/>
                <w:sz w:val="18"/>
                <w:szCs w:val="18"/>
                <w14:ligatures w14:val="none"/>
              </w:rPr>
              <w:t>0%</w:t>
            </w:r>
          </w:p>
        </w:tc>
        <w:tc>
          <w:tcPr>
            <w:tcW w:w="1365" w:type="dxa"/>
            <w:shd w:val="clear" w:color="auto" w:fill="C1F0C7" w:themeFill="accent3" w:themeFillTint="33"/>
            <w:noWrap/>
          </w:tcPr>
          <w:p w:rsidR="00DF7797" w:rsidRDefault="00000000" w14:paraId="739F7CCF" w14:textId="77777777">
            <w:pPr>
              <w:spacing w:before="120" w:after="120" w:line="240" w:lineRule="auto"/>
              <w:jc w:val="center"/>
              <w:textAlignment w:val="baseline"/>
              <w:rPr>
                <w:rFonts w:ascii="Calibri" w:hAnsi="Calibri" w:eastAsia="Times New Roman" w:cs="Calibri"/>
                <w:b/>
                <w:bCs/>
                <w:color w:val="00B050"/>
                <w:kern w:val="0"/>
                <w:sz w:val="18"/>
                <w:szCs w:val="18"/>
                <w14:ligatures w14:val="none"/>
              </w:rPr>
            </w:pPr>
            <w:r>
              <w:rPr>
                <w:rFonts w:ascii="Calibri" w:hAnsi="Calibri" w:eastAsia="Times New Roman" w:cs="Calibri"/>
                <w:b/>
                <w:bCs/>
                <w:color w:val="00B050"/>
                <w:kern w:val="0"/>
                <w:sz w:val="18"/>
                <w:szCs w:val="18"/>
                <w14:ligatures w14:val="none"/>
              </w:rPr>
              <w:t>64%</w:t>
            </w:r>
          </w:p>
        </w:tc>
        <w:tc>
          <w:tcPr>
            <w:tcW w:w="1050" w:type="dxa"/>
            <w:shd w:val="clear" w:color="auto" w:fill="C1F0C7" w:themeFill="accent3" w:themeFillTint="33"/>
            <w:noWrap/>
          </w:tcPr>
          <w:p w:rsidR="00DF7797" w:rsidRDefault="00000000" w14:paraId="739F7CD0" w14:textId="77777777">
            <w:pPr>
              <w:spacing w:before="120" w:after="120"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1%</w:t>
            </w:r>
          </w:p>
        </w:tc>
      </w:tr>
    </w:tbl>
    <w:p w:rsidR="00DF7797" w:rsidRDefault="00000000" w14:paraId="739F7CD2" w14:textId="77777777">
      <w:pPr>
        <w:spacing w:before="120" w:after="120" w:line="360" w:lineRule="auto"/>
        <w:jc w:val="center"/>
        <w:textAlignment w:val="baseline"/>
        <w:rPr>
          <w:rFonts w:ascii="Calibri" w:hAnsi="Calibri" w:eastAsia="Times New Roman" w:cs="Calibri"/>
          <w:kern w:val="0"/>
          <w:sz w:val="16"/>
          <w:szCs w:val="16"/>
          <w14:ligatures w14:val="none"/>
        </w:rPr>
      </w:pPr>
      <w:r>
        <w:rPr>
          <w:rFonts w:ascii="Calibri" w:hAnsi="Calibri" w:eastAsia="Times New Roman" w:cs="Calibri"/>
          <w:kern w:val="0"/>
          <w:sz w:val="16"/>
          <w:szCs w:val="16"/>
          <w14:ligatures w14:val="none"/>
        </w:rPr>
        <w:t>Note: the above table only includes countries and territories with at least 15 entries in the rankings.</w:t>
      </w:r>
    </w:p>
    <w:p w:rsidR="00DF7797" w:rsidRDefault="00000000" w14:paraId="739F7CD3" w14:textId="77777777">
      <w:pPr>
        <w:spacing w:before="120" w:after="120" w:line="360" w:lineRule="auto"/>
        <w:jc w:val="center"/>
        <w:textAlignment w:val="baseline"/>
        <w:rPr>
          <w:rFonts w:ascii="Calibri" w:hAnsi="Calibri" w:eastAsia="SimSun" w:cs="Calibri"/>
          <w:kern w:val="0"/>
          <w:sz w:val="16"/>
          <w:szCs w:val="16"/>
          <w:lang w:eastAsia="zh-CN"/>
          <w14:ligatures w14:val="none"/>
        </w:rPr>
      </w:pPr>
      <w:r>
        <w:rPr>
          <w:rFonts w:hint="eastAsia" w:ascii="Calibri" w:hAnsi="Calibri" w:eastAsia="SimSun" w:cs="Calibri"/>
          <w:kern w:val="0"/>
          <w:sz w:val="16"/>
          <w:szCs w:val="16"/>
          <w:lang w:eastAsia="zh-CN"/>
          <w14:ligatures w14:val="none"/>
        </w:rPr>
        <w:t>注：上表仅包括排名中至少有</w:t>
      </w:r>
      <w:r>
        <w:rPr>
          <w:rFonts w:hint="eastAsia" w:ascii="Calibri" w:hAnsi="Calibri" w:eastAsia="SimSun" w:cs="Calibri"/>
          <w:kern w:val="0"/>
          <w:sz w:val="16"/>
          <w:szCs w:val="16"/>
          <w:lang w:eastAsia="zh-CN"/>
          <w14:ligatures w14:val="none"/>
        </w:rPr>
        <w:t>15</w:t>
      </w:r>
      <w:r>
        <w:rPr>
          <w:rFonts w:hint="eastAsia" w:ascii="Calibri" w:hAnsi="Calibri" w:eastAsia="SimSun" w:cs="Calibri"/>
          <w:kern w:val="0"/>
          <w:sz w:val="16"/>
          <w:szCs w:val="16"/>
          <w:lang w:eastAsia="zh-CN"/>
          <w14:ligatures w14:val="none"/>
        </w:rPr>
        <w:t>所高校入选的国家和地区</w:t>
      </w:r>
    </w:p>
    <w:p w:rsidR="00DF7797" w:rsidRDefault="00000000" w14:paraId="739F7CD4" w14:textId="77777777">
      <w:pPr>
        <w:spacing w:before="120" w:after="120" w:line="360" w:lineRule="auto"/>
        <w:textAlignment w:val="baseline"/>
        <w:rPr>
          <w:rFonts w:ascii="Calibri" w:hAnsi="Calibri" w:eastAsia="Times New Roman" w:cs="Calibri"/>
          <w:kern w:val="0"/>
          <w:sz w:val="22"/>
          <w:szCs w:val="22"/>
          <w14:ligatures w14:val="none"/>
        </w:rPr>
      </w:pPr>
      <w:r>
        <w:rPr>
          <w:rFonts w:ascii="Calibri" w:hAnsi="Calibri" w:eastAsia="Times New Roman" w:cs="Calibri"/>
          <w:kern w:val="0"/>
          <w:sz w:val="22"/>
          <w:szCs w:val="22"/>
          <w14:ligatures w14:val="none"/>
        </w:rPr>
        <w:t xml:space="preserve">Chinese institutions feature in the top 100 globally in several indicators: </w:t>
      </w:r>
    </w:p>
    <w:p w:rsidR="00DF7797" w:rsidRDefault="00000000" w14:paraId="739F7CD5" w14:textId="77777777">
      <w:pPr>
        <w:spacing w:before="120" w:after="120" w:line="360" w:lineRule="auto"/>
        <w:textAlignment w:val="baseline"/>
        <w:rPr>
          <w:rFonts w:ascii="Calibri" w:hAnsi="Calibri" w:eastAsia="SimSun" w:cs="Calibri"/>
          <w:kern w:val="0"/>
          <w:sz w:val="22"/>
          <w:szCs w:val="22"/>
          <w:lang w:eastAsia="zh-CN"/>
          <w14:ligatures w14:val="none"/>
        </w:rPr>
      </w:pPr>
      <w:r>
        <w:rPr>
          <w:rFonts w:hint="eastAsia" w:ascii="Calibri" w:hAnsi="Calibri" w:eastAsia="SimSun" w:cs="Calibri"/>
          <w:kern w:val="0"/>
          <w:sz w:val="22"/>
          <w:szCs w:val="22"/>
          <w:lang w:eastAsia="zh-CN"/>
          <w14:ligatures w14:val="none"/>
        </w:rPr>
        <w:t>中国（内地）高校在多个指标中位列全球前</w:t>
      </w:r>
      <w:r>
        <w:rPr>
          <w:rFonts w:hint="eastAsia" w:ascii="Calibri" w:hAnsi="Calibri" w:eastAsia="SimSun" w:cs="Calibri"/>
          <w:kern w:val="0"/>
          <w:sz w:val="22"/>
          <w:szCs w:val="22"/>
          <w:lang w:eastAsia="zh-CN"/>
          <w14:ligatures w14:val="none"/>
        </w:rPr>
        <w:t>100:</w:t>
      </w:r>
    </w:p>
    <w:p w:rsidR="00DF7797" w:rsidRDefault="00000000" w14:paraId="739F7CD6" w14:textId="77777777">
      <w:pPr>
        <w:pStyle w:val="ListParagraph"/>
        <w:numPr>
          <w:ilvl w:val="0"/>
          <w:numId w:val="1"/>
        </w:numPr>
        <w:spacing w:before="120" w:after="120" w:line="360" w:lineRule="auto"/>
        <w:textAlignment w:val="baseline"/>
        <w:rPr>
          <w:rFonts w:ascii="Calibri" w:hAnsi="Calibri" w:eastAsia="Times New Roman" w:cs="Calibri"/>
          <w:kern w:val="0"/>
          <w:sz w:val="22"/>
          <w:szCs w:val="22"/>
          <w14:ligatures w14:val="none"/>
        </w:rPr>
      </w:pPr>
      <w:r>
        <w:rPr>
          <w:rFonts w:ascii="Calibri" w:hAnsi="Calibri" w:eastAsia="Times New Roman" w:cs="Calibri"/>
          <w:b/>
          <w:bCs/>
          <w:kern w:val="0"/>
          <w:sz w:val="22"/>
          <w:szCs w:val="22"/>
          <w14:ligatures w14:val="none"/>
        </w:rPr>
        <w:t>Academic Reputation:</w:t>
      </w:r>
      <w:r>
        <w:rPr>
          <w:rFonts w:ascii="Calibri" w:hAnsi="Calibri" w:eastAsia="Times New Roman" w:cs="Calibri"/>
          <w:kern w:val="0"/>
          <w:sz w:val="22"/>
          <w:szCs w:val="22"/>
          <w14:ligatures w14:val="none"/>
        </w:rPr>
        <w:t xml:space="preserve"> Peking University (12</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Tsinghua University (16</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Fudan University (50</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Shanghai Jiao Tong University (56</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and Zhejiang University (75</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w:t>
      </w:r>
    </w:p>
    <w:p w:rsidR="00DF7797" w:rsidRDefault="00000000" w14:paraId="739F7CD7" w14:textId="77777777">
      <w:pPr>
        <w:pStyle w:val="ListParagraph"/>
        <w:numPr>
          <w:ilvl w:val="0"/>
          <w:numId w:val="1"/>
        </w:numPr>
        <w:spacing w:before="120" w:after="120" w:line="360" w:lineRule="auto"/>
        <w:textAlignment w:val="baseline"/>
        <w:rPr>
          <w:rFonts w:ascii="Calibri" w:hAnsi="Calibri" w:eastAsia="Times New Roman" w:cs="Calibri"/>
          <w:kern w:val="0"/>
          <w:sz w:val="22"/>
          <w:szCs w:val="22"/>
          <w:lang w:eastAsia="zh-CN"/>
          <w14:ligatures w14:val="none"/>
        </w:rPr>
      </w:pPr>
      <w:r>
        <w:rPr>
          <w:rFonts w:hint="eastAsia" w:ascii="Calibri" w:hAnsi="Calibri" w:eastAsia="SimSun" w:cs="Calibri"/>
          <w:kern w:val="0"/>
          <w:sz w:val="22"/>
          <w:szCs w:val="22"/>
          <w:lang w:eastAsia="zh-CN"/>
          <w14:ligatures w14:val="none"/>
        </w:rPr>
        <w:t>学术声誉：北京大学（</w:t>
      </w:r>
      <w:r>
        <w:rPr>
          <w:rFonts w:hint="eastAsia" w:ascii="Calibri" w:hAnsi="Calibri" w:eastAsia="SimSun" w:cs="Calibri"/>
          <w:kern w:val="0"/>
          <w:sz w:val="22"/>
          <w:szCs w:val="22"/>
          <w:lang w:eastAsia="zh-CN"/>
          <w14:ligatures w14:val="none"/>
        </w:rPr>
        <w:t>12</w:t>
      </w:r>
      <w:r>
        <w:rPr>
          <w:rFonts w:hint="eastAsia" w:ascii="Calibri" w:hAnsi="Calibri" w:eastAsia="SimSun" w:cs="Calibri"/>
          <w:kern w:val="0"/>
          <w:sz w:val="22"/>
          <w:szCs w:val="22"/>
          <w:lang w:eastAsia="zh-CN"/>
          <w14:ligatures w14:val="none"/>
        </w:rPr>
        <w:t>）、清华大学（</w:t>
      </w:r>
      <w:r>
        <w:rPr>
          <w:rFonts w:hint="eastAsia" w:ascii="Calibri" w:hAnsi="Calibri" w:eastAsia="SimSun" w:cs="Calibri"/>
          <w:kern w:val="0"/>
          <w:sz w:val="22"/>
          <w:szCs w:val="22"/>
          <w:lang w:eastAsia="zh-CN"/>
          <w14:ligatures w14:val="none"/>
        </w:rPr>
        <w:t>16</w:t>
      </w:r>
      <w:r>
        <w:rPr>
          <w:rFonts w:hint="eastAsia" w:ascii="Calibri" w:hAnsi="Calibri" w:eastAsia="SimSun" w:cs="Calibri"/>
          <w:kern w:val="0"/>
          <w:sz w:val="22"/>
          <w:szCs w:val="22"/>
          <w:lang w:eastAsia="zh-CN"/>
          <w14:ligatures w14:val="none"/>
        </w:rPr>
        <w:t>）、复旦大学（</w:t>
      </w:r>
      <w:r>
        <w:rPr>
          <w:rFonts w:hint="eastAsia" w:ascii="Calibri" w:hAnsi="Calibri" w:eastAsia="SimSun" w:cs="Calibri"/>
          <w:kern w:val="0"/>
          <w:sz w:val="22"/>
          <w:szCs w:val="22"/>
          <w:lang w:eastAsia="zh-CN"/>
          <w14:ligatures w14:val="none"/>
        </w:rPr>
        <w:t>50</w:t>
      </w:r>
      <w:r>
        <w:rPr>
          <w:rFonts w:hint="eastAsia" w:ascii="Calibri" w:hAnsi="Calibri" w:eastAsia="SimSun" w:cs="Calibri"/>
          <w:kern w:val="0"/>
          <w:sz w:val="22"/>
          <w:szCs w:val="22"/>
          <w:lang w:eastAsia="zh-CN"/>
          <w14:ligatures w14:val="none"/>
        </w:rPr>
        <w:t>）、上海交通大学（</w:t>
      </w:r>
      <w:r>
        <w:rPr>
          <w:rFonts w:hint="eastAsia" w:ascii="Calibri" w:hAnsi="Calibri" w:eastAsia="SimSun" w:cs="Calibri"/>
          <w:kern w:val="0"/>
          <w:sz w:val="22"/>
          <w:szCs w:val="22"/>
          <w:lang w:eastAsia="zh-CN"/>
          <w14:ligatures w14:val="none"/>
        </w:rPr>
        <w:t>56</w:t>
      </w:r>
      <w:r>
        <w:rPr>
          <w:rFonts w:hint="eastAsia" w:ascii="Calibri" w:hAnsi="Calibri" w:eastAsia="SimSun" w:cs="Calibri"/>
          <w:kern w:val="0"/>
          <w:sz w:val="22"/>
          <w:szCs w:val="22"/>
          <w:lang w:eastAsia="zh-CN"/>
          <w14:ligatures w14:val="none"/>
        </w:rPr>
        <w:t>）、浙江大学（</w:t>
      </w:r>
      <w:r>
        <w:rPr>
          <w:rFonts w:hint="eastAsia" w:ascii="Calibri" w:hAnsi="Calibri" w:eastAsia="SimSun" w:cs="Calibri"/>
          <w:kern w:val="0"/>
          <w:sz w:val="22"/>
          <w:szCs w:val="22"/>
          <w:lang w:eastAsia="zh-CN"/>
          <w14:ligatures w14:val="none"/>
        </w:rPr>
        <w:t>75</w:t>
      </w:r>
      <w:r>
        <w:rPr>
          <w:rFonts w:hint="eastAsia" w:ascii="Calibri" w:hAnsi="Calibri" w:eastAsia="SimSun" w:cs="Calibri"/>
          <w:kern w:val="0"/>
          <w:sz w:val="22"/>
          <w:szCs w:val="22"/>
          <w:lang w:eastAsia="zh-CN"/>
          <w14:ligatures w14:val="none"/>
        </w:rPr>
        <w:t>）。</w:t>
      </w:r>
    </w:p>
    <w:p w:rsidR="00DF7797" w:rsidRDefault="00000000" w14:paraId="739F7CD8" w14:textId="77777777">
      <w:pPr>
        <w:pStyle w:val="ListParagraph"/>
        <w:numPr>
          <w:ilvl w:val="0"/>
          <w:numId w:val="1"/>
        </w:numPr>
        <w:spacing w:before="120" w:after="120" w:line="360" w:lineRule="auto"/>
        <w:textAlignment w:val="baseline"/>
        <w:rPr>
          <w:rFonts w:ascii="Calibri" w:hAnsi="Calibri" w:eastAsia="Times New Roman" w:cs="Calibri"/>
          <w:kern w:val="0"/>
          <w:sz w:val="22"/>
          <w:szCs w:val="22"/>
          <w14:ligatures w14:val="none"/>
        </w:rPr>
      </w:pPr>
      <w:r>
        <w:rPr>
          <w:rFonts w:ascii="Calibri" w:hAnsi="Calibri" w:eastAsia="Times New Roman" w:cs="Calibri"/>
          <w:b/>
          <w:bCs/>
          <w:kern w:val="0"/>
          <w:sz w:val="22"/>
          <w:szCs w:val="22"/>
          <w14:ligatures w14:val="none"/>
        </w:rPr>
        <w:t>Employer Reputation:</w:t>
      </w:r>
      <w:r>
        <w:rPr>
          <w:rFonts w:ascii="Calibri" w:hAnsi="Calibri" w:eastAsia="Times New Roman" w:cs="Calibri"/>
          <w:kern w:val="0"/>
          <w:sz w:val="22"/>
          <w:szCs w:val="22"/>
          <w14:ligatures w14:val="none"/>
        </w:rPr>
        <w:t xml:space="preserve"> Tsinghua University (15</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Peking University (17</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Zhejiang University (36</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Fudan University (49</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and Shanghai Jiao Tong University (56</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w:t>
      </w:r>
    </w:p>
    <w:p w:rsidR="00DF7797" w:rsidRDefault="00000000" w14:paraId="739F7CD9" w14:textId="77777777">
      <w:pPr>
        <w:pStyle w:val="ListParagraph"/>
        <w:numPr>
          <w:ilvl w:val="0"/>
          <w:numId w:val="1"/>
        </w:numPr>
        <w:spacing w:before="120" w:after="120" w:line="360" w:lineRule="auto"/>
        <w:textAlignment w:val="baseline"/>
        <w:rPr>
          <w:rFonts w:ascii="Calibri" w:hAnsi="Calibri" w:eastAsia="Times New Roman" w:cs="Calibri"/>
          <w:kern w:val="0"/>
          <w:sz w:val="22"/>
          <w:szCs w:val="22"/>
          <w:lang w:eastAsia="zh-CN"/>
          <w14:ligatures w14:val="none"/>
        </w:rPr>
      </w:pPr>
      <w:r>
        <w:rPr>
          <w:rFonts w:hint="eastAsia" w:ascii="Calibri" w:hAnsi="Calibri" w:eastAsia="SimSun" w:cs="Calibri"/>
          <w:kern w:val="0"/>
          <w:sz w:val="22"/>
          <w:szCs w:val="22"/>
          <w:lang w:eastAsia="zh-CN"/>
          <w14:ligatures w14:val="none"/>
        </w:rPr>
        <w:t>雇主声誉：清华大学（</w:t>
      </w:r>
      <w:r>
        <w:rPr>
          <w:rFonts w:hint="eastAsia" w:ascii="Calibri" w:hAnsi="Calibri" w:eastAsia="SimSun" w:cs="Calibri"/>
          <w:kern w:val="0"/>
          <w:sz w:val="22"/>
          <w:szCs w:val="22"/>
          <w:lang w:eastAsia="zh-CN"/>
          <w14:ligatures w14:val="none"/>
        </w:rPr>
        <w:t>15</w:t>
      </w:r>
      <w:r>
        <w:rPr>
          <w:rFonts w:hint="eastAsia" w:ascii="Calibri" w:hAnsi="Calibri" w:eastAsia="SimSun" w:cs="Calibri"/>
          <w:kern w:val="0"/>
          <w:sz w:val="22"/>
          <w:szCs w:val="22"/>
          <w:lang w:eastAsia="zh-CN"/>
          <w14:ligatures w14:val="none"/>
        </w:rPr>
        <w:t>）、北京大学（</w:t>
      </w:r>
      <w:r>
        <w:rPr>
          <w:rFonts w:hint="eastAsia" w:ascii="Calibri" w:hAnsi="Calibri" w:eastAsia="SimSun" w:cs="Calibri"/>
          <w:kern w:val="0"/>
          <w:sz w:val="22"/>
          <w:szCs w:val="22"/>
          <w:lang w:eastAsia="zh-CN"/>
          <w14:ligatures w14:val="none"/>
        </w:rPr>
        <w:t>17</w:t>
      </w:r>
      <w:r>
        <w:rPr>
          <w:rFonts w:hint="eastAsia" w:ascii="Calibri" w:hAnsi="Calibri" w:eastAsia="SimSun" w:cs="Calibri"/>
          <w:kern w:val="0"/>
          <w:sz w:val="22"/>
          <w:szCs w:val="22"/>
          <w:lang w:eastAsia="zh-CN"/>
          <w14:ligatures w14:val="none"/>
        </w:rPr>
        <w:t>）、浙江大学（</w:t>
      </w:r>
      <w:r>
        <w:rPr>
          <w:rFonts w:hint="eastAsia" w:ascii="Calibri" w:hAnsi="Calibri" w:eastAsia="SimSun" w:cs="Calibri"/>
          <w:kern w:val="0"/>
          <w:sz w:val="22"/>
          <w:szCs w:val="22"/>
          <w:lang w:eastAsia="zh-CN"/>
          <w14:ligatures w14:val="none"/>
        </w:rPr>
        <w:t>36</w:t>
      </w:r>
      <w:r>
        <w:rPr>
          <w:rFonts w:hint="eastAsia" w:ascii="Calibri" w:hAnsi="Calibri" w:eastAsia="SimSun" w:cs="Calibri"/>
          <w:kern w:val="0"/>
          <w:sz w:val="22"/>
          <w:szCs w:val="22"/>
          <w:lang w:eastAsia="zh-CN"/>
          <w14:ligatures w14:val="none"/>
        </w:rPr>
        <w:t>）、复旦大学（</w:t>
      </w:r>
      <w:r>
        <w:rPr>
          <w:rFonts w:hint="eastAsia" w:ascii="Calibri" w:hAnsi="Calibri" w:eastAsia="SimSun" w:cs="Calibri"/>
          <w:kern w:val="0"/>
          <w:sz w:val="22"/>
          <w:szCs w:val="22"/>
          <w:lang w:eastAsia="zh-CN"/>
          <w14:ligatures w14:val="none"/>
        </w:rPr>
        <w:t>49</w:t>
      </w:r>
      <w:r>
        <w:rPr>
          <w:rFonts w:hint="eastAsia" w:ascii="Calibri" w:hAnsi="Calibri" w:eastAsia="SimSun" w:cs="Calibri"/>
          <w:kern w:val="0"/>
          <w:sz w:val="22"/>
          <w:szCs w:val="22"/>
          <w:lang w:eastAsia="zh-CN"/>
          <w14:ligatures w14:val="none"/>
        </w:rPr>
        <w:t>）、上海交通大学（</w:t>
      </w:r>
      <w:r>
        <w:rPr>
          <w:rFonts w:hint="eastAsia" w:ascii="Calibri" w:hAnsi="Calibri" w:eastAsia="SimSun" w:cs="Calibri"/>
          <w:kern w:val="0"/>
          <w:sz w:val="22"/>
          <w:szCs w:val="22"/>
          <w:lang w:eastAsia="zh-CN"/>
          <w14:ligatures w14:val="none"/>
        </w:rPr>
        <w:t>56</w:t>
      </w:r>
      <w:r>
        <w:rPr>
          <w:rFonts w:hint="eastAsia" w:ascii="Calibri" w:hAnsi="Calibri" w:eastAsia="SimSun" w:cs="Calibri"/>
          <w:kern w:val="0"/>
          <w:sz w:val="22"/>
          <w:szCs w:val="22"/>
          <w:lang w:eastAsia="zh-CN"/>
          <w14:ligatures w14:val="none"/>
        </w:rPr>
        <w:t>）。</w:t>
      </w:r>
    </w:p>
    <w:p w:rsidR="00DF7797" w:rsidRDefault="00000000" w14:paraId="739F7CDA" w14:textId="77777777">
      <w:pPr>
        <w:pStyle w:val="ListParagraph"/>
        <w:numPr>
          <w:ilvl w:val="0"/>
          <w:numId w:val="1"/>
        </w:numPr>
        <w:spacing w:before="120" w:after="120" w:line="360" w:lineRule="auto"/>
        <w:textAlignment w:val="baseline"/>
        <w:rPr>
          <w:rFonts w:ascii="Calibri" w:hAnsi="Calibri" w:eastAsia="Times New Roman" w:cs="Calibri"/>
          <w:kern w:val="0"/>
          <w:sz w:val="22"/>
          <w:szCs w:val="22"/>
          <w14:ligatures w14:val="none"/>
        </w:rPr>
      </w:pPr>
      <w:r>
        <w:rPr>
          <w:rFonts w:ascii="Calibri" w:hAnsi="Calibri" w:eastAsia="Times New Roman" w:cs="Calibri"/>
          <w:b/>
          <w:bCs/>
          <w:kern w:val="0"/>
          <w:sz w:val="22"/>
          <w:szCs w:val="22"/>
          <w14:ligatures w14:val="none"/>
        </w:rPr>
        <w:t>Faculty Student Ratio:</w:t>
      </w:r>
      <w:r>
        <w:rPr>
          <w:rFonts w:ascii="Calibri" w:hAnsi="Calibri" w:eastAsia="Times New Roman" w:cs="Calibri"/>
          <w:kern w:val="0"/>
          <w:sz w:val="22"/>
          <w:szCs w:val="22"/>
          <w14:ligatures w14:val="none"/>
        </w:rPr>
        <w:t xml:space="preserve"> University of Chinese Academy of Sciences (UCAS) (11</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University of Science and Technology of China (56</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Tsinghua University (63</w:t>
      </w:r>
      <w:r>
        <w:rPr>
          <w:rFonts w:ascii="Calibri" w:hAnsi="Calibri" w:eastAsia="Times New Roman" w:cs="Calibri"/>
          <w:kern w:val="0"/>
          <w:sz w:val="22"/>
          <w:szCs w:val="22"/>
          <w:vertAlign w:val="superscript"/>
          <w14:ligatures w14:val="none"/>
        </w:rPr>
        <w:t>rd</w:t>
      </w:r>
      <w:r>
        <w:rPr>
          <w:rFonts w:ascii="Calibri" w:hAnsi="Calibri" w:eastAsia="Times New Roman" w:cs="Calibri"/>
          <w:kern w:val="0"/>
          <w:sz w:val="22"/>
          <w:szCs w:val="22"/>
          <w14:ligatures w14:val="none"/>
        </w:rPr>
        <w:t>) and Peking University (66</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w:t>
      </w:r>
    </w:p>
    <w:p w:rsidR="00DF7797" w:rsidRDefault="00000000" w14:paraId="739F7CDB" w14:textId="77777777">
      <w:pPr>
        <w:pStyle w:val="ListParagraph"/>
        <w:numPr>
          <w:ilvl w:val="0"/>
          <w:numId w:val="1"/>
        </w:numPr>
        <w:spacing w:before="120" w:after="120" w:line="360" w:lineRule="auto"/>
        <w:textAlignment w:val="baseline"/>
        <w:rPr>
          <w:rFonts w:ascii="Calibri" w:hAnsi="Calibri" w:eastAsia="Times New Roman" w:cs="Calibri"/>
          <w:kern w:val="0"/>
          <w:sz w:val="22"/>
          <w:szCs w:val="22"/>
          <w:lang w:eastAsia="zh-CN"/>
          <w14:ligatures w14:val="none"/>
        </w:rPr>
      </w:pPr>
      <w:r>
        <w:rPr>
          <w:rFonts w:hint="eastAsia" w:ascii="Calibri" w:hAnsi="Calibri" w:eastAsia="SimSun" w:cs="Calibri"/>
          <w:kern w:val="0"/>
          <w:sz w:val="22"/>
          <w:szCs w:val="22"/>
          <w:lang w:eastAsia="zh-CN"/>
          <w14:ligatures w14:val="none"/>
        </w:rPr>
        <w:t>师生比：中国科学院大学（</w:t>
      </w:r>
      <w:r>
        <w:rPr>
          <w:rFonts w:hint="eastAsia" w:ascii="Calibri" w:hAnsi="Calibri" w:eastAsia="SimSun" w:cs="Calibri"/>
          <w:kern w:val="0"/>
          <w:sz w:val="22"/>
          <w:szCs w:val="22"/>
          <w:lang w:eastAsia="zh-CN"/>
          <w14:ligatures w14:val="none"/>
        </w:rPr>
        <w:t>11</w:t>
      </w:r>
      <w:r>
        <w:rPr>
          <w:rFonts w:hint="eastAsia" w:ascii="Calibri" w:hAnsi="Calibri" w:eastAsia="SimSun" w:cs="Calibri"/>
          <w:kern w:val="0"/>
          <w:sz w:val="22"/>
          <w:szCs w:val="22"/>
          <w:lang w:eastAsia="zh-CN"/>
          <w14:ligatures w14:val="none"/>
        </w:rPr>
        <w:t>）、中国科学技术大学（</w:t>
      </w:r>
      <w:r>
        <w:rPr>
          <w:rFonts w:hint="eastAsia" w:ascii="Calibri" w:hAnsi="Calibri" w:eastAsia="SimSun" w:cs="Calibri"/>
          <w:kern w:val="0"/>
          <w:sz w:val="22"/>
          <w:szCs w:val="22"/>
          <w:lang w:eastAsia="zh-CN"/>
          <w14:ligatures w14:val="none"/>
        </w:rPr>
        <w:t>56</w:t>
      </w:r>
      <w:r>
        <w:rPr>
          <w:rFonts w:hint="eastAsia" w:ascii="Calibri" w:hAnsi="Calibri" w:eastAsia="SimSun" w:cs="Calibri"/>
          <w:kern w:val="0"/>
          <w:sz w:val="22"/>
          <w:szCs w:val="22"/>
          <w:lang w:eastAsia="zh-CN"/>
          <w14:ligatures w14:val="none"/>
        </w:rPr>
        <w:t>）、清华大学（</w:t>
      </w:r>
      <w:r>
        <w:rPr>
          <w:rFonts w:hint="eastAsia" w:ascii="Calibri" w:hAnsi="Calibri" w:eastAsia="SimSun" w:cs="Calibri"/>
          <w:kern w:val="0"/>
          <w:sz w:val="22"/>
          <w:szCs w:val="22"/>
          <w:lang w:eastAsia="zh-CN"/>
          <w14:ligatures w14:val="none"/>
        </w:rPr>
        <w:t>63</w:t>
      </w:r>
      <w:r>
        <w:rPr>
          <w:rFonts w:hint="eastAsia" w:ascii="Calibri" w:hAnsi="Calibri" w:eastAsia="SimSun" w:cs="Calibri"/>
          <w:kern w:val="0"/>
          <w:sz w:val="22"/>
          <w:szCs w:val="22"/>
          <w:lang w:eastAsia="zh-CN"/>
          <w14:ligatures w14:val="none"/>
        </w:rPr>
        <w:t>）、北京大学（</w:t>
      </w:r>
      <w:r>
        <w:rPr>
          <w:rFonts w:hint="eastAsia" w:ascii="Calibri" w:hAnsi="Calibri" w:eastAsia="SimSun" w:cs="Calibri"/>
          <w:kern w:val="0"/>
          <w:sz w:val="22"/>
          <w:szCs w:val="22"/>
          <w:lang w:eastAsia="zh-CN"/>
          <w14:ligatures w14:val="none"/>
        </w:rPr>
        <w:t>66</w:t>
      </w:r>
      <w:r>
        <w:rPr>
          <w:rFonts w:hint="eastAsia" w:ascii="Calibri" w:hAnsi="Calibri" w:eastAsia="SimSun" w:cs="Calibri"/>
          <w:kern w:val="0"/>
          <w:sz w:val="22"/>
          <w:szCs w:val="22"/>
          <w:lang w:eastAsia="zh-CN"/>
          <w14:ligatures w14:val="none"/>
        </w:rPr>
        <w:t>）。</w:t>
      </w:r>
    </w:p>
    <w:p w:rsidR="00DF7797" w:rsidRDefault="00000000" w14:paraId="739F7CDC" w14:textId="77777777">
      <w:pPr>
        <w:pStyle w:val="ListParagraph"/>
        <w:numPr>
          <w:ilvl w:val="0"/>
          <w:numId w:val="1"/>
        </w:numPr>
        <w:spacing w:before="120" w:after="120" w:line="360" w:lineRule="auto"/>
        <w:textAlignment w:val="baseline"/>
        <w:rPr>
          <w:rFonts w:ascii="Calibri" w:hAnsi="Calibri" w:eastAsia="Times New Roman" w:cs="Calibri"/>
          <w:kern w:val="0"/>
          <w:sz w:val="22"/>
          <w:szCs w:val="22"/>
          <w14:ligatures w14:val="none"/>
        </w:rPr>
      </w:pPr>
      <w:r>
        <w:rPr>
          <w:rFonts w:ascii="Calibri" w:hAnsi="Calibri" w:eastAsia="Times New Roman" w:cs="Calibri"/>
          <w:b/>
          <w:bCs/>
          <w:kern w:val="0"/>
          <w:sz w:val="22"/>
          <w:szCs w:val="22"/>
          <w14:ligatures w14:val="none"/>
        </w:rPr>
        <w:t>Citations per Faculty:</w:t>
      </w:r>
      <w:r>
        <w:rPr>
          <w:rFonts w:ascii="Calibri" w:hAnsi="Calibri" w:eastAsia="Times New Roman" w:cs="Calibri"/>
          <w:kern w:val="0"/>
          <w:sz w:val="22"/>
          <w:szCs w:val="22"/>
          <w14:ligatures w14:val="none"/>
        </w:rPr>
        <w:t xml:space="preserve"> 31 Chinese institutions in the top 100, with Central South University (8</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Huazhong University of Science and Technology (10</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Zhejiang University (11</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Shanghai Jiao Tong University (13</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and Southern University of Science and Technology (</w:t>
      </w:r>
      <w:proofErr w:type="spellStart"/>
      <w:r>
        <w:rPr>
          <w:rFonts w:ascii="Calibri" w:hAnsi="Calibri" w:eastAsia="Times New Roman" w:cs="Calibri"/>
          <w:kern w:val="0"/>
          <w:sz w:val="22"/>
          <w:szCs w:val="22"/>
          <w14:ligatures w14:val="none"/>
        </w:rPr>
        <w:t>SUSTech</w:t>
      </w:r>
      <w:proofErr w:type="spellEnd"/>
      <w:r>
        <w:rPr>
          <w:rFonts w:ascii="Calibri" w:hAnsi="Calibri" w:eastAsia="Times New Roman" w:cs="Calibri"/>
          <w:kern w:val="0"/>
          <w:sz w:val="22"/>
          <w:szCs w:val="22"/>
          <w14:ligatures w14:val="none"/>
        </w:rPr>
        <w:t>) (14</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all in the top 15.</w:t>
      </w:r>
    </w:p>
    <w:p w:rsidR="00DF7797" w:rsidRDefault="00000000" w14:paraId="739F7CDD" w14:textId="77777777">
      <w:pPr>
        <w:pStyle w:val="ListParagraph"/>
        <w:numPr>
          <w:ilvl w:val="0"/>
          <w:numId w:val="1"/>
        </w:numPr>
        <w:spacing w:before="120" w:after="120" w:line="360" w:lineRule="auto"/>
        <w:textAlignment w:val="baseline"/>
        <w:rPr>
          <w:rFonts w:ascii="Calibri" w:hAnsi="Calibri" w:eastAsia="Times New Roman" w:cs="Calibri"/>
          <w:kern w:val="0"/>
          <w:sz w:val="22"/>
          <w:szCs w:val="22"/>
          <w:lang w:eastAsia="zh-CN"/>
          <w14:ligatures w14:val="none"/>
        </w:rPr>
      </w:pPr>
      <w:r>
        <w:rPr>
          <w:rFonts w:hint="eastAsia" w:ascii="Calibri" w:hAnsi="Calibri" w:eastAsia="SimSun" w:cs="Calibri"/>
          <w:kern w:val="0"/>
          <w:sz w:val="22"/>
          <w:szCs w:val="22"/>
          <w:lang w:eastAsia="zh-CN"/>
          <w14:ligatures w14:val="none"/>
        </w:rPr>
        <w:t>师均论文引用：</w:t>
      </w:r>
      <w:r>
        <w:rPr>
          <w:rFonts w:hint="eastAsia" w:ascii="Calibri" w:hAnsi="Calibri" w:eastAsia="SimSun" w:cs="Calibri"/>
          <w:kern w:val="0"/>
          <w:sz w:val="22"/>
          <w:szCs w:val="22"/>
          <w:lang w:eastAsia="zh-CN"/>
          <w14:ligatures w14:val="none"/>
        </w:rPr>
        <w:t>31</w:t>
      </w:r>
      <w:r>
        <w:rPr>
          <w:rFonts w:hint="eastAsia" w:ascii="Calibri" w:hAnsi="Calibri" w:eastAsia="SimSun" w:cs="Calibri"/>
          <w:kern w:val="0"/>
          <w:sz w:val="22"/>
          <w:szCs w:val="22"/>
          <w:lang w:eastAsia="zh-CN"/>
          <w14:ligatures w14:val="none"/>
        </w:rPr>
        <w:t>所中国（内地）高校位列全球前</w:t>
      </w:r>
      <w:r>
        <w:rPr>
          <w:rFonts w:hint="eastAsia" w:ascii="Calibri" w:hAnsi="Calibri" w:eastAsia="SimSun" w:cs="Calibri"/>
          <w:kern w:val="0"/>
          <w:sz w:val="22"/>
          <w:szCs w:val="22"/>
          <w:lang w:eastAsia="zh-CN"/>
          <w14:ligatures w14:val="none"/>
        </w:rPr>
        <w:t>100</w:t>
      </w:r>
      <w:r>
        <w:rPr>
          <w:rFonts w:hint="eastAsia" w:ascii="Calibri" w:hAnsi="Calibri" w:eastAsia="SimSun" w:cs="Calibri"/>
          <w:kern w:val="0"/>
          <w:sz w:val="22"/>
          <w:szCs w:val="22"/>
          <w:lang w:eastAsia="zh-CN"/>
          <w14:ligatures w14:val="none"/>
        </w:rPr>
        <w:t>，其中中南大学（</w:t>
      </w:r>
      <w:r>
        <w:rPr>
          <w:rFonts w:hint="eastAsia" w:ascii="Calibri" w:hAnsi="Calibri" w:eastAsia="SimSun" w:cs="Calibri"/>
          <w:kern w:val="0"/>
          <w:sz w:val="22"/>
          <w:szCs w:val="22"/>
          <w:lang w:eastAsia="zh-CN"/>
          <w14:ligatures w14:val="none"/>
        </w:rPr>
        <w:t>8</w:t>
      </w:r>
      <w:r>
        <w:rPr>
          <w:rFonts w:hint="eastAsia" w:ascii="Calibri" w:hAnsi="Calibri" w:eastAsia="SimSun" w:cs="Calibri"/>
          <w:kern w:val="0"/>
          <w:sz w:val="22"/>
          <w:szCs w:val="22"/>
          <w:lang w:eastAsia="zh-CN"/>
          <w14:ligatures w14:val="none"/>
        </w:rPr>
        <w:t>）、华中科技大学（</w:t>
      </w:r>
      <w:r>
        <w:rPr>
          <w:rFonts w:hint="eastAsia" w:ascii="Calibri" w:hAnsi="Calibri" w:eastAsia="SimSun" w:cs="Calibri"/>
          <w:kern w:val="0"/>
          <w:sz w:val="22"/>
          <w:szCs w:val="22"/>
          <w:lang w:eastAsia="zh-CN"/>
          <w14:ligatures w14:val="none"/>
        </w:rPr>
        <w:t>10</w:t>
      </w:r>
      <w:r>
        <w:rPr>
          <w:rFonts w:hint="eastAsia" w:ascii="Calibri" w:hAnsi="Calibri" w:eastAsia="SimSun" w:cs="Calibri"/>
          <w:kern w:val="0"/>
          <w:sz w:val="22"/>
          <w:szCs w:val="22"/>
          <w:lang w:eastAsia="zh-CN"/>
          <w14:ligatures w14:val="none"/>
        </w:rPr>
        <w:t>）、浙江大学（</w:t>
      </w:r>
      <w:r>
        <w:rPr>
          <w:rFonts w:hint="eastAsia" w:ascii="Calibri" w:hAnsi="Calibri" w:eastAsia="SimSun" w:cs="Calibri"/>
          <w:kern w:val="0"/>
          <w:sz w:val="22"/>
          <w:szCs w:val="22"/>
          <w:lang w:eastAsia="zh-CN"/>
          <w14:ligatures w14:val="none"/>
        </w:rPr>
        <w:t>11</w:t>
      </w:r>
      <w:r>
        <w:rPr>
          <w:rFonts w:hint="eastAsia" w:ascii="Calibri" w:hAnsi="Calibri" w:eastAsia="SimSun" w:cs="Calibri"/>
          <w:kern w:val="0"/>
          <w:sz w:val="22"/>
          <w:szCs w:val="22"/>
          <w:lang w:eastAsia="zh-CN"/>
          <w14:ligatures w14:val="none"/>
        </w:rPr>
        <w:t>）、上海交通大学（</w:t>
      </w:r>
      <w:r>
        <w:rPr>
          <w:rFonts w:hint="eastAsia" w:ascii="Calibri" w:hAnsi="Calibri" w:eastAsia="SimSun" w:cs="Calibri"/>
          <w:kern w:val="0"/>
          <w:sz w:val="22"/>
          <w:szCs w:val="22"/>
          <w:lang w:eastAsia="zh-CN"/>
          <w14:ligatures w14:val="none"/>
        </w:rPr>
        <w:t>13</w:t>
      </w:r>
      <w:r>
        <w:rPr>
          <w:rFonts w:hint="eastAsia" w:ascii="Calibri" w:hAnsi="Calibri" w:eastAsia="SimSun" w:cs="Calibri"/>
          <w:kern w:val="0"/>
          <w:sz w:val="22"/>
          <w:szCs w:val="22"/>
          <w:lang w:eastAsia="zh-CN"/>
          <w14:ligatures w14:val="none"/>
        </w:rPr>
        <w:t>）、南方科技大学（</w:t>
      </w:r>
      <w:r>
        <w:rPr>
          <w:rFonts w:hint="eastAsia" w:ascii="Calibri" w:hAnsi="Calibri" w:eastAsia="SimSun" w:cs="Calibri"/>
          <w:kern w:val="0"/>
          <w:sz w:val="22"/>
          <w:szCs w:val="22"/>
          <w:lang w:eastAsia="zh-CN"/>
          <w14:ligatures w14:val="none"/>
        </w:rPr>
        <w:t>14</w:t>
      </w:r>
      <w:r>
        <w:rPr>
          <w:rFonts w:hint="eastAsia" w:ascii="Calibri" w:hAnsi="Calibri" w:eastAsia="SimSun" w:cs="Calibri"/>
          <w:kern w:val="0"/>
          <w:sz w:val="22"/>
          <w:szCs w:val="22"/>
          <w:lang w:eastAsia="zh-CN"/>
          <w14:ligatures w14:val="none"/>
        </w:rPr>
        <w:t>）位列全球前</w:t>
      </w:r>
      <w:r>
        <w:rPr>
          <w:rFonts w:hint="eastAsia" w:ascii="Calibri" w:hAnsi="Calibri" w:eastAsia="SimSun" w:cs="Calibri"/>
          <w:kern w:val="0"/>
          <w:sz w:val="22"/>
          <w:szCs w:val="22"/>
          <w:lang w:eastAsia="zh-CN"/>
          <w14:ligatures w14:val="none"/>
        </w:rPr>
        <w:t>15</w:t>
      </w:r>
      <w:r>
        <w:rPr>
          <w:rFonts w:hint="eastAsia" w:ascii="Calibri" w:hAnsi="Calibri" w:eastAsia="SimSun" w:cs="Calibri"/>
          <w:kern w:val="0"/>
          <w:sz w:val="22"/>
          <w:szCs w:val="22"/>
          <w:lang w:eastAsia="zh-CN"/>
          <w14:ligatures w14:val="none"/>
        </w:rPr>
        <w:t>。</w:t>
      </w:r>
    </w:p>
    <w:p w:rsidR="00DF7797" w:rsidRDefault="00000000" w14:paraId="739F7CDE" w14:textId="77777777">
      <w:pPr>
        <w:pStyle w:val="ListParagraph"/>
        <w:numPr>
          <w:ilvl w:val="0"/>
          <w:numId w:val="1"/>
        </w:numPr>
        <w:spacing w:before="120" w:after="120" w:line="360" w:lineRule="auto"/>
        <w:textAlignment w:val="baseline"/>
        <w:rPr>
          <w:rFonts w:ascii="Calibri" w:hAnsi="Calibri" w:eastAsia="Times New Roman" w:cs="Calibri"/>
          <w:b/>
          <w:bCs/>
          <w:kern w:val="0"/>
          <w:sz w:val="22"/>
          <w:szCs w:val="22"/>
          <w14:ligatures w14:val="none"/>
        </w:rPr>
      </w:pPr>
      <w:r>
        <w:rPr>
          <w:rFonts w:ascii="Calibri" w:hAnsi="Calibri" w:eastAsia="Times New Roman" w:cs="Calibri"/>
          <w:b/>
          <w:bCs/>
          <w:kern w:val="0"/>
          <w:sz w:val="22"/>
          <w:szCs w:val="22"/>
          <w14:ligatures w14:val="none"/>
        </w:rPr>
        <w:t xml:space="preserve">International Research Network: </w:t>
      </w:r>
      <w:r>
        <w:rPr>
          <w:rFonts w:ascii="Calibri" w:hAnsi="Calibri" w:eastAsia="Times New Roman" w:cs="Calibri"/>
          <w:kern w:val="0"/>
          <w:sz w:val="22"/>
          <w:szCs w:val="22"/>
          <w14:ligatures w14:val="none"/>
        </w:rPr>
        <w:t>Zhejiang University (100</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w:t>
      </w:r>
    </w:p>
    <w:p w:rsidR="00DF7797" w:rsidRDefault="00000000" w14:paraId="739F7CDF" w14:textId="77777777">
      <w:pPr>
        <w:pStyle w:val="ListParagraph"/>
        <w:numPr>
          <w:ilvl w:val="0"/>
          <w:numId w:val="1"/>
        </w:numPr>
        <w:spacing w:before="120" w:after="120" w:line="360" w:lineRule="auto"/>
        <w:textAlignment w:val="baseline"/>
        <w:rPr>
          <w:rFonts w:ascii="Calibri" w:hAnsi="Calibri" w:eastAsia="Times New Roman" w:cs="Calibri"/>
          <w:b/>
          <w:bCs/>
          <w:kern w:val="0"/>
          <w:sz w:val="22"/>
          <w:szCs w:val="22"/>
          <w:lang w:eastAsia="zh-CN"/>
          <w14:ligatures w14:val="none"/>
        </w:rPr>
      </w:pPr>
      <w:r>
        <w:rPr>
          <w:rFonts w:hint="eastAsia" w:ascii="Calibri" w:hAnsi="Calibri" w:eastAsia="SimSun" w:cs="Calibri"/>
          <w:kern w:val="0"/>
          <w:sz w:val="22"/>
          <w:szCs w:val="22"/>
          <w:lang w:eastAsia="zh-CN"/>
          <w14:ligatures w14:val="none"/>
        </w:rPr>
        <w:t>国际研究网络：浙江大学（</w:t>
      </w:r>
      <w:r>
        <w:rPr>
          <w:rFonts w:hint="eastAsia" w:ascii="Calibri" w:hAnsi="Calibri" w:eastAsia="SimSun" w:cs="Calibri"/>
          <w:kern w:val="0"/>
          <w:sz w:val="22"/>
          <w:szCs w:val="22"/>
          <w:lang w:eastAsia="zh-CN"/>
          <w14:ligatures w14:val="none"/>
        </w:rPr>
        <w:t>100</w:t>
      </w:r>
      <w:r>
        <w:rPr>
          <w:rFonts w:hint="eastAsia" w:ascii="Calibri" w:hAnsi="Calibri" w:eastAsia="SimSun" w:cs="Calibri"/>
          <w:kern w:val="0"/>
          <w:sz w:val="22"/>
          <w:szCs w:val="22"/>
          <w:lang w:eastAsia="zh-CN"/>
          <w14:ligatures w14:val="none"/>
        </w:rPr>
        <w:t>）</w:t>
      </w:r>
    </w:p>
    <w:p w:rsidR="00DF7797" w:rsidRDefault="00000000" w14:paraId="739F7CE0" w14:textId="77777777">
      <w:pPr>
        <w:pStyle w:val="ListParagraph"/>
        <w:numPr>
          <w:ilvl w:val="0"/>
          <w:numId w:val="1"/>
        </w:numPr>
        <w:spacing w:before="120" w:after="120" w:line="360" w:lineRule="auto"/>
        <w:textAlignment w:val="baseline"/>
        <w:rPr>
          <w:rFonts w:ascii="Calibri" w:hAnsi="Calibri" w:eastAsia="Times New Roman" w:cs="Calibri"/>
          <w:b/>
          <w:bCs/>
          <w:kern w:val="0"/>
          <w:sz w:val="22"/>
          <w:szCs w:val="22"/>
          <w14:ligatures w14:val="none"/>
        </w:rPr>
      </w:pPr>
      <w:r>
        <w:rPr>
          <w:rFonts w:ascii="Calibri" w:hAnsi="Calibri" w:eastAsia="Times New Roman" w:cs="Calibri"/>
          <w:b/>
          <w:bCs/>
          <w:kern w:val="0"/>
          <w:sz w:val="22"/>
          <w:szCs w:val="22"/>
          <w14:ligatures w14:val="none"/>
        </w:rPr>
        <w:t xml:space="preserve">Employment Outcomes: </w:t>
      </w:r>
      <w:r>
        <w:rPr>
          <w:rFonts w:ascii="Calibri" w:hAnsi="Calibri" w:eastAsia="Times New Roman" w:cs="Calibri"/>
          <w:kern w:val="0"/>
          <w:sz w:val="22"/>
          <w:szCs w:val="22"/>
          <w14:ligatures w14:val="none"/>
        </w:rPr>
        <w:t>Peking University (58</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and Tsinghua University (60</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w:t>
      </w:r>
    </w:p>
    <w:p w:rsidR="00DF7797" w:rsidRDefault="00000000" w14:paraId="739F7CE1" w14:textId="77777777">
      <w:pPr>
        <w:pStyle w:val="ListParagraph"/>
        <w:numPr>
          <w:ilvl w:val="0"/>
          <w:numId w:val="1"/>
        </w:numPr>
        <w:spacing w:before="120" w:after="120" w:line="360" w:lineRule="auto"/>
        <w:textAlignment w:val="baseline"/>
        <w:rPr>
          <w:rFonts w:ascii="Calibri" w:hAnsi="Calibri" w:eastAsia="Times New Roman" w:cs="Calibri"/>
          <w:b/>
          <w:bCs/>
          <w:kern w:val="0"/>
          <w:sz w:val="22"/>
          <w:szCs w:val="22"/>
          <w:lang w:eastAsia="zh-CN"/>
          <w14:ligatures w14:val="none"/>
        </w:rPr>
      </w:pPr>
      <w:r>
        <w:rPr>
          <w:rFonts w:hint="eastAsia" w:ascii="Calibri" w:hAnsi="Calibri" w:eastAsia="SimSun" w:cs="Calibri"/>
          <w:b/>
          <w:bCs/>
          <w:kern w:val="0"/>
          <w:sz w:val="22"/>
          <w:szCs w:val="22"/>
          <w:lang w:eastAsia="zh-CN"/>
          <w14:ligatures w14:val="none"/>
        </w:rPr>
        <w:t>就业成果：北京大学（</w:t>
      </w:r>
      <w:r>
        <w:rPr>
          <w:rFonts w:hint="eastAsia" w:ascii="Calibri" w:hAnsi="Calibri" w:eastAsia="SimSun" w:cs="Calibri"/>
          <w:b/>
          <w:bCs/>
          <w:kern w:val="0"/>
          <w:sz w:val="22"/>
          <w:szCs w:val="22"/>
          <w:lang w:eastAsia="zh-CN"/>
          <w14:ligatures w14:val="none"/>
        </w:rPr>
        <w:t>58</w:t>
      </w:r>
      <w:r>
        <w:rPr>
          <w:rFonts w:hint="eastAsia" w:ascii="Calibri" w:hAnsi="Calibri" w:eastAsia="SimSun" w:cs="Calibri"/>
          <w:b/>
          <w:bCs/>
          <w:kern w:val="0"/>
          <w:sz w:val="22"/>
          <w:szCs w:val="22"/>
          <w:lang w:eastAsia="zh-CN"/>
          <w14:ligatures w14:val="none"/>
        </w:rPr>
        <w:t>）、清华大学（</w:t>
      </w:r>
      <w:r>
        <w:rPr>
          <w:rFonts w:hint="eastAsia" w:ascii="Calibri" w:hAnsi="Calibri" w:eastAsia="SimSun" w:cs="Calibri"/>
          <w:b/>
          <w:bCs/>
          <w:kern w:val="0"/>
          <w:sz w:val="22"/>
          <w:szCs w:val="22"/>
          <w:lang w:eastAsia="zh-CN"/>
          <w14:ligatures w14:val="none"/>
        </w:rPr>
        <w:t>60</w:t>
      </w:r>
      <w:r>
        <w:rPr>
          <w:rFonts w:hint="eastAsia" w:ascii="Calibri" w:hAnsi="Calibri" w:eastAsia="SimSun" w:cs="Calibri"/>
          <w:b/>
          <w:bCs/>
          <w:kern w:val="0"/>
          <w:sz w:val="22"/>
          <w:szCs w:val="22"/>
          <w:lang w:eastAsia="zh-CN"/>
          <w14:ligatures w14:val="none"/>
        </w:rPr>
        <w:t>）。</w:t>
      </w:r>
    </w:p>
    <w:p w:rsidR="00DF7797" w:rsidRDefault="00000000" w14:paraId="739F7CE2" w14:textId="77777777">
      <w:pPr>
        <w:spacing w:before="120" w:after="120" w:line="360" w:lineRule="auto"/>
        <w:rPr>
          <w:rFonts w:ascii="Calibri" w:hAnsi="Calibri" w:eastAsia="Times New Roman" w:cs="Calibri"/>
          <w:sz w:val="22"/>
          <w:szCs w:val="22"/>
        </w:rPr>
      </w:pPr>
      <w:r>
        <w:rPr>
          <w:rFonts w:ascii="Calibri" w:hAnsi="Calibri" w:eastAsia="Times New Roman" w:cs="Calibri"/>
          <w:i/>
          <w:iCs/>
          <w:sz w:val="22"/>
          <w:szCs w:val="22"/>
        </w:rPr>
        <w:t>International Faculty, International Students</w:t>
      </w:r>
      <w:r>
        <w:rPr>
          <w:rFonts w:ascii="Calibri" w:hAnsi="Calibri" w:eastAsia="Times New Roman" w:cs="Calibri"/>
          <w:sz w:val="22"/>
          <w:szCs w:val="22"/>
        </w:rPr>
        <w:t xml:space="preserve"> and </w:t>
      </w:r>
      <w:r>
        <w:rPr>
          <w:rFonts w:ascii="Calibri" w:hAnsi="Calibri" w:eastAsia="Times New Roman" w:cs="Calibri"/>
          <w:i/>
          <w:iCs/>
          <w:sz w:val="22"/>
          <w:szCs w:val="22"/>
        </w:rPr>
        <w:t xml:space="preserve">Sustainability </w:t>
      </w:r>
      <w:r>
        <w:rPr>
          <w:rFonts w:ascii="Calibri" w:hAnsi="Calibri" w:eastAsia="Times New Roman" w:cs="Calibri"/>
          <w:sz w:val="22"/>
          <w:szCs w:val="22"/>
        </w:rPr>
        <w:t>are the only indicators with no Chinese institution in the top 100.</w:t>
      </w:r>
    </w:p>
    <w:p w:rsidR="00DF7797" w:rsidRDefault="00000000" w14:paraId="739F7CE3" w14:textId="77777777">
      <w:pPr>
        <w:spacing w:before="120" w:after="120" w:line="360" w:lineRule="auto"/>
        <w:rPr>
          <w:rFonts w:ascii="Calibri" w:hAnsi="Calibri" w:eastAsia="SimSun" w:cs="Calibri"/>
          <w:sz w:val="22"/>
          <w:szCs w:val="22"/>
          <w:lang w:eastAsia="zh-CN"/>
        </w:rPr>
      </w:pPr>
      <w:r>
        <w:rPr>
          <w:rFonts w:hint="eastAsia" w:ascii="Calibri" w:hAnsi="Calibri" w:eastAsia="SimSun" w:cs="Calibri"/>
          <w:sz w:val="22"/>
          <w:szCs w:val="22"/>
          <w:lang w:eastAsia="zh-CN"/>
        </w:rPr>
        <w:t>中国（内地）高校在国际教职工比、国际学生比和可持续指标中没有高校进入全球前</w:t>
      </w:r>
      <w:r>
        <w:rPr>
          <w:rFonts w:hint="eastAsia" w:ascii="Calibri" w:hAnsi="Calibri" w:eastAsia="SimSun" w:cs="Calibri"/>
          <w:sz w:val="22"/>
          <w:szCs w:val="22"/>
          <w:lang w:eastAsia="zh-CN"/>
        </w:rPr>
        <w:t>100</w:t>
      </w:r>
      <w:r>
        <w:rPr>
          <w:rFonts w:hint="eastAsia" w:ascii="Calibri" w:hAnsi="Calibri" w:eastAsia="SimSun" w:cs="Calibri"/>
          <w:sz w:val="22"/>
          <w:szCs w:val="22"/>
          <w:lang w:eastAsia="zh-CN"/>
        </w:rPr>
        <w:t>。</w:t>
      </w:r>
    </w:p>
    <w:p w:rsidR="00DF7797" w:rsidRDefault="00DF7797" w14:paraId="739F7CE4" w14:textId="77777777">
      <w:pPr>
        <w:spacing w:before="120" w:after="120" w:line="360" w:lineRule="auto"/>
        <w:rPr>
          <w:rFonts w:ascii="Calibri" w:hAnsi="Calibri" w:eastAsia="Times New Roman" w:cs="Calibri"/>
          <w:sz w:val="22"/>
          <w:szCs w:val="22"/>
          <w:lang w:eastAsia="zh-CN"/>
        </w:rPr>
      </w:pPr>
    </w:p>
    <w:tbl>
      <w:tblPr>
        <w:tblStyle w:val="TableGrid"/>
        <w:tblW w:w="9670" w:type="dxa"/>
        <w:tblLook w:val="04A0" w:firstRow="1" w:lastRow="0" w:firstColumn="1" w:lastColumn="0" w:noHBand="0" w:noVBand="1"/>
      </w:tblPr>
      <w:tblGrid>
        <w:gridCol w:w="1112"/>
        <w:gridCol w:w="882"/>
        <w:gridCol w:w="1511"/>
        <w:gridCol w:w="3060"/>
        <w:gridCol w:w="1620"/>
        <w:gridCol w:w="1485"/>
      </w:tblGrid>
      <w:tr w:rsidR="00DF7797" w14:paraId="739F7CE7" w14:textId="77777777">
        <w:trPr>
          <w:trHeight w:val="20"/>
        </w:trPr>
        <w:tc>
          <w:tcPr>
            <w:tcW w:w="9670" w:type="dxa"/>
            <w:gridSpan w:val="6"/>
          </w:tcPr>
          <w:p w:rsidR="00DF7797" w:rsidRDefault="00000000" w14:paraId="739F7CE5"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Most improved Chinese institutions in 2026</w:t>
            </w:r>
          </w:p>
          <w:p w:rsidR="00DF7797" w:rsidRDefault="00000000" w14:paraId="739F7CE6" w14:textId="77777777">
            <w:pPr>
              <w:spacing w:before="100" w:beforeAutospacing="1" w:after="100" w:afterAutospacing="1" w:line="240" w:lineRule="auto"/>
              <w:jc w:val="center"/>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提升最多的中国（内地）高校</w:t>
            </w:r>
          </w:p>
        </w:tc>
      </w:tr>
      <w:tr w:rsidR="00DF7797" w14:paraId="739F7CF4" w14:textId="77777777">
        <w:trPr>
          <w:trHeight w:val="20"/>
        </w:trPr>
        <w:tc>
          <w:tcPr>
            <w:tcW w:w="1112" w:type="dxa"/>
          </w:tcPr>
          <w:p w:rsidR="00DF7797" w:rsidRDefault="00000000" w14:paraId="739F7CE8"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Change</w:t>
            </w:r>
          </w:p>
          <w:p w:rsidR="00DF7797" w:rsidRDefault="00000000" w14:paraId="739F7CE9" w14:textId="77777777">
            <w:pPr>
              <w:spacing w:before="100" w:beforeAutospacing="1" w:after="100" w:afterAutospacing="1" w:line="240" w:lineRule="auto"/>
              <w:jc w:val="center"/>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变化</w:t>
            </w:r>
          </w:p>
        </w:tc>
        <w:tc>
          <w:tcPr>
            <w:tcW w:w="882" w:type="dxa"/>
          </w:tcPr>
          <w:p w:rsidR="00DF7797" w:rsidRDefault="00000000" w14:paraId="739F7CEA"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2026 Rank</w:t>
            </w:r>
          </w:p>
          <w:p w:rsidR="00DF7797" w:rsidRDefault="00000000" w14:paraId="739F7CEB" w14:textId="77777777">
            <w:pPr>
              <w:spacing w:before="100" w:beforeAutospacing="1" w:after="100" w:afterAutospacing="1" w:line="240" w:lineRule="auto"/>
              <w:jc w:val="center"/>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2026</w:t>
            </w:r>
            <w:r>
              <w:rPr>
                <w:rFonts w:hint="eastAsia" w:ascii="Calibri" w:hAnsi="Calibri" w:eastAsia="SimSun" w:cs="Calibri"/>
                <w:b/>
                <w:bCs/>
                <w:kern w:val="0"/>
                <w:sz w:val="18"/>
                <w:szCs w:val="18"/>
                <w:lang w:eastAsia="zh-CN"/>
                <w14:ligatures w14:val="none"/>
              </w:rPr>
              <w:t>排名</w:t>
            </w:r>
          </w:p>
        </w:tc>
        <w:tc>
          <w:tcPr>
            <w:tcW w:w="1511" w:type="dxa"/>
          </w:tcPr>
          <w:p w:rsidR="00DF7797" w:rsidRDefault="00000000" w14:paraId="739F7CEC"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2025 Rank</w:t>
            </w:r>
          </w:p>
          <w:p w:rsidR="00DF7797" w:rsidRDefault="00000000" w14:paraId="739F7CED" w14:textId="77777777">
            <w:pPr>
              <w:spacing w:before="100" w:beforeAutospacing="1" w:after="100" w:afterAutospacing="1" w:line="240" w:lineRule="auto"/>
              <w:jc w:val="center"/>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2025</w:t>
            </w:r>
            <w:r>
              <w:rPr>
                <w:rFonts w:hint="eastAsia" w:ascii="Calibri" w:hAnsi="Calibri" w:eastAsia="SimSun" w:cs="Calibri"/>
                <w:b/>
                <w:bCs/>
                <w:kern w:val="0"/>
                <w:sz w:val="18"/>
                <w:szCs w:val="18"/>
                <w:lang w:eastAsia="zh-CN"/>
                <w14:ligatures w14:val="none"/>
              </w:rPr>
              <w:t>排名</w:t>
            </w:r>
          </w:p>
        </w:tc>
        <w:tc>
          <w:tcPr>
            <w:tcW w:w="3060" w:type="dxa"/>
          </w:tcPr>
          <w:p w:rsidR="00DF7797" w:rsidRDefault="00000000" w14:paraId="739F7CEE" w14:textId="77777777">
            <w:pPr>
              <w:spacing w:before="100" w:beforeAutospacing="1" w:after="100" w:afterAutospacing="1" w:line="240" w:lineRule="auto"/>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Institution</w:t>
            </w:r>
          </w:p>
          <w:p w:rsidR="00DF7797" w:rsidRDefault="00000000" w14:paraId="739F7CEF" w14:textId="77777777">
            <w:pPr>
              <w:spacing w:before="100" w:beforeAutospacing="1" w:after="100" w:afterAutospacing="1" w:line="240" w:lineRule="auto"/>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高校</w:t>
            </w:r>
          </w:p>
        </w:tc>
        <w:tc>
          <w:tcPr>
            <w:tcW w:w="1620" w:type="dxa"/>
          </w:tcPr>
          <w:p w:rsidR="00DF7797" w:rsidRDefault="00000000" w14:paraId="739F7CF0"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Metropolitan Area</w:t>
            </w:r>
          </w:p>
          <w:p w:rsidR="00DF7797" w:rsidRDefault="00000000" w14:paraId="739F7CF1" w14:textId="77777777">
            <w:pPr>
              <w:spacing w:before="100" w:beforeAutospacing="1" w:after="100" w:afterAutospacing="1" w:line="240" w:lineRule="auto"/>
              <w:jc w:val="center"/>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城市</w:t>
            </w:r>
          </w:p>
        </w:tc>
        <w:tc>
          <w:tcPr>
            <w:tcW w:w="1485" w:type="dxa"/>
          </w:tcPr>
          <w:p w:rsidR="00DF7797" w:rsidRDefault="00000000" w14:paraId="739F7CF2"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Rank in China</w:t>
            </w:r>
          </w:p>
          <w:p w:rsidR="00DF7797" w:rsidRDefault="00000000" w14:paraId="739F7CF3" w14:textId="77777777">
            <w:pPr>
              <w:spacing w:before="100" w:beforeAutospacing="1" w:after="100" w:afterAutospacing="1" w:line="240" w:lineRule="auto"/>
              <w:jc w:val="center"/>
              <w:textAlignment w:val="baseline"/>
              <w:rPr>
                <w:rFonts w:ascii="Calibri" w:hAnsi="Calibri" w:eastAsia="SimSun" w:cs="Calibri"/>
                <w:b/>
                <w:bCs/>
                <w:kern w:val="0"/>
                <w:sz w:val="18"/>
                <w:szCs w:val="18"/>
                <w:lang w:eastAsia="zh-CN"/>
                <w14:ligatures w14:val="none"/>
              </w:rPr>
            </w:pPr>
            <w:r>
              <w:rPr>
                <w:rFonts w:hint="eastAsia" w:ascii="Calibri" w:hAnsi="Calibri" w:eastAsia="SimSun" w:cs="Calibri"/>
                <w:b/>
                <w:bCs/>
                <w:kern w:val="0"/>
                <w:sz w:val="18"/>
                <w:szCs w:val="18"/>
                <w:lang w:eastAsia="zh-CN"/>
                <w14:ligatures w14:val="none"/>
              </w:rPr>
              <w:t>中国（内地）排名</w:t>
            </w:r>
          </w:p>
        </w:tc>
      </w:tr>
      <w:tr w:rsidR="00DF7797" w14:paraId="739F7CFB" w14:textId="77777777">
        <w:trPr>
          <w:trHeight w:val="20"/>
        </w:trPr>
        <w:tc>
          <w:tcPr>
            <w:tcW w:w="1112" w:type="dxa"/>
            <w:noWrap/>
          </w:tcPr>
          <w:p w:rsidR="00DF7797" w:rsidRDefault="00000000" w14:paraId="739F7CF5"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+68</w:t>
            </w:r>
          </w:p>
        </w:tc>
        <w:tc>
          <w:tcPr>
            <w:tcW w:w="882" w:type="dxa"/>
            <w:noWrap/>
          </w:tcPr>
          <w:p w:rsidR="00DF7797" w:rsidRDefault="00000000" w14:paraId="739F7CF6"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=433</w:t>
            </w:r>
          </w:p>
        </w:tc>
        <w:tc>
          <w:tcPr>
            <w:tcW w:w="1511" w:type="dxa"/>
            <w:noWrap/>
          </w:tcPr>
          <w:p w:rsidR="00DF7797" w:rsidRDefault="00000000" w14:paraId="739F7CF7"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=501</w:t>
            </w:r>
          </w:p>
        </w:tc>
        <w:tc>
          <w:tcPr>
            <w:tcW w:w="3060" w:type="dxa"/>
            <w:noWrap/>
          </w:tcPr>
          <w:p w:rsidR="00DF7797" w:rsidRDefault="00000000" w14:paraId="739F7CF8"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East China Normal University</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华东师范大学</w:t>
            </w:r>
          </w:p>
        </w:tc>
        <w:tc>
          <w:tcPr>
            <w:tcW w:w="1620" w:type="dxa"/>
            <w:noWrap/>
            <w:vAlign w:val="center"/>
          </w:tcPr>
          <w:p w:rsidR="00DF7797" w:rsidRDefault="00000000" w14:paraId="739F7CF9"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Shanghai</w:t>
            </w:r>
            <w:r>
              <w:rPr>
                <w:rFonts w:hint="eastAsia" w:ascii="Calibri" w:hAnsi="Calibri" w:eastAsia="SimSun" w:cs="Calibri"/>
                <w:kern w:val="0"/>
                <w:sz w:val="18"/>
                <w:szCs w:val="18"/>
                <w:lang w:eastAsia="zh-CN"/>
                <w14:ligatures w14:val="none"/>
              </w:rPr>
              <w:t xml:space="preserve"> </w:t>
            </w:r>
            <w:r>
              <w:rPr>
                <w:rFonts w:hint="eastAsia" w:ascii="Calibri" w:hAnsi="Calibri" w:eastAsia="SimSun" w:cs="Calibri"/>
                <w:kern w:val="0"/>
                <w:sz w:val="18"/>
                <w:szCs w:val="18"/>
                <w:lang w:eastAsia="zh-CN"/>
                <w14:ligatures w14:val="none"/>
              </w:rPr>
              <w:t>上海</w:t>
            </w:r>
          </w:p>
        </w:tc>
        <w:tc>
          <w:tcPr>
            <w:tcW w:w="1485" w:type="dxa"/>
            <w:noWrap/>
          </w:tcPr>
          <w:p w:rsidR="00DF7797" w:rsidRDefault="00000000" w14:paraId="739F7CFA"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26</w:t>
            </w:r>
          </w:p>
        </w:tc>
      </w:tr>
      <w:tr w:rsidR="00DF7797" w14:paraId="739F7D02" w14:textId="77777777">
        <w:trPr>
          <w:trHeight w:val="20"/>
        </w:trPr>
        <w:tc>
          <w:tcPr>
            <w:tcW w:w="1112" w:type="dxa"/>
            <w:noWrap/>
          </w:tcPr>
          <w:p w:rsidR="00DF7797" w:rsidRDefault="00000000" w14:paraId="739F7CFC"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+64</w:t>
            </w:r>
          </w:p>
        </w:tc>
        <w:tc>
          <w:tcPr>
            <w:tcW w:w="882" w:type="dxa"/>
            <w:noWrap/>
          </w:tcPr>
          <w:p w:rsidR="00DF7797" w:rsidRDefault="00000000" w14:paraId="739F7CFD"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=388</w:t>
            </w:r>
          </w:p>
        </w:tc>
        <w:tc>
          <w:tcPr>
            <w:tcW w:w="1511" w:type="dxa"/>
            <w:noWrap/>
          </w:tcPr>
          <w:p w:rsidR="00DF7797" w:rsidRDefault="00000000" w14:paraId="739F7CFE"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=452</w:t>
            </w:r>
          </w:p>
        </w:tc>
        <w:tc>
          <w:tcPr>
            <w:tcW w:w="3060" w:type="dxa"/>
            <w:noWrap/>
          </w:tcPr>
          <w:p w:rsidR="00DF7797" w:rsidRDefault="00000000" w14:paraId="739F7CFF"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proofErr w:type="spellStart"/>
            <w:r>
              <w:rPr>
                <w:rFonts w:ascii="Calibri" w:hAnsi="Calibri" w:eastAsia="Times New Roman" w:cs="Calibri"/>
                <w:kern w:val="0"/>
                <w:sz w:val="18"/>
                <w:szCs w:val="18"/>
                <w14:ligatures w14:val="none"/>
              </w:rPr>
              <w:t>Beihang</w:t>
            </w:r>
            <w:proofErr w:type="spellEnd"/>
            <w:r>
              <w:rPr>
                <w:rFonts w:ascii="Calibri" w:hAnsi="Calibri" w:eastAsia="Times New Roman" w:cs="Calibri"/>
                <w:kern w:val="0"/>
                <w:sz w:val="18"/>
                <w:szCs w:val="18"/>
                <w14:ligatures w14:val="none"/>
              </w:rPr>
              <w:t xml:space="preserve"> University (former BUAA)</w:t>
            </w:r>
            <w:r>
              <w:rPr>
                <w:rFonts w:hint="eastAsia" w:ascii="Calibri" w:hAnsi="Calibri" w:eastAsia="SimSun" w:cs="Calibri"/>
                <w:kern w:val="0"/>
                <w:sz w:val="18"/>
                <w:szCs w:val="18"/>
                <w:lang w:eastAsia="zh-CN"/>
                <w14:ligatures w14:val="none"/>
              </w:rPr>
              <w:t>北京航空航天大学</w:t>
            </w:r>
          </w:p>
        </w:tc>
        <w:tc>
          <w:tcPr>
            <w:tcW w:w="1620" w:type="dxa"/>
            <w:noWrap/>
            <w:vAlign w:val="center"/>
          </w:tcPr>
          <w:p w:rsidR="00DF7797" w:rsidRDefault="00000000" w14:paraId="739F7D00"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Beijing</w:t>
            </w:r>
            <w:r>
              <w:rPr>
                <w:rFonts w:hint="eastAsia" w:ascii="Calibri" w:hAnsi="Calibri" w:eastAsia="SimSun" w:cs="Calibri"/>
                <w:kern w:val="0"/>
                <w:sz w:val="18"/>
                <w:szCs w:val="18"/>
                <w:lang w:eastAsia="zh-CN"/>
                <w14:ligatures w14:val="none"/>
              </w:rPr>
              <w:t>北京</w:t>
            </w:r>
          </w:p>
        </w:tc>
        <w:tc>
          <w:tcPr>
            <w:tcW w:w="1485" w:type="dxa"/>
            <w:noWrap/>
          </w:tcPr>
          <w:p w:rsidR="00DF7797" w:rsidRDefault="00000000" w14:paraId="739F7D01"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24</w:t>
            </w:r>
          </w:p>
        </w:tc>
      </w:tr>
      <w:tr w:rsidR="00DF7797" w14:paraId="739F7D09" w14:textId="77777777">
        <w:trPr>
          <w:trHeight w:val="20"/>
        </w:trPr>
        <w:tc>
          <w:tcPr>
            <w:tcW w:w="1112" w:type="dxa"/>
            <w:noWrap/>
          </w:tcPr>
          <w:p w:rsidR="00DF7797" w:rsidRDefault="00000000" w14:paraId="739F7D03"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+56</w:t>
            </w:r>
          </w:p>
        </w:tc>
        <w:tc>
          <w:tcPr>
            <w:tcW w:w="882" w:type="dxa"/>
            <w:noWrap/>
          </w:tcPr>
          <w:p w:rsidR="00DF7797" w:rsidRDefault="00000000" w14:paraId="739F7D04"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=452</w:t>
            </w:r>
          </w:p>
        </w:tc>
        <w:tc>
          <w:tcPr>
            <w:tcW w:w="1511" w:type="dxa"/>
            <w:noWrap/>
          </w:tcPr>
          <w:p w:rsidR="00DF7797" w:rsidRDefault="00000000" w14:paraId="739F7D05"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=508</w:t>
            </w:r>
          </w:p>
        </w:tc>
        <w:tc>
          <w:tcPr>
            <w:tcW w:w="3060" w:type="dxa"/>
            <w:noWrap/>
          </w:tcPr>
          <w:p w:rsidR="00DF7797" w:rsidRDefault="00000000" w14:paraId="739F7D06"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Shenzhen University</w:t>
            </w:r>
            <w:commentRangeStart w:id="2"/>
            <w:r>
              <w:rPr>
                <w:rFonts w:hint="eastAsia" w:ascii="Calibri" w:hAnsi="Calibri" w:eastAsia="SimSun" w:cs="Calibri"/>
                <w:kern w:val="0"/>
                <w:sz w:val="18"/>
                <w:szCs w:val="18"/>
                <w:lang w:eastAsia="zh-CN"/>
                <w14:ligatures w14:val="none"/>
              </w:rPr>
              <w:t>真真大学</w:t>
            </w:r>
            <w:commentRangeEnd w:id="2"/>
            <w:r w:rsidR="00D206F3">
              <w:rPr>
                <w:rStyle w:val="CommentReference"/>
              </w:rPr>
              <w:commentReference w:id="2"/>
            </w:r>
          </w:p>
        </w:tc>
        <w:tc>
          <w:tcPr>
            <w:tcW w:w="1620" w:type="dxa"/>
            <w:noWrap/>
            <w:vAlign w:val="center"/>
          </w:tcPr>
          <w:p w:rsidR="00DF7797" w:rsidRDefault="00000000" w14:paraId="739F7D07"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Shenzhen</w:t>
            </w:r>
            <w:r>
              <w:rPr>
                <w:rFonts w:hint="eastAsia" w:ascii="Calibri" w:hAnsi="Calibri" w:eastAsia="SimSun" w:cs="Calibri"/>
                <w:kern w:val="0"/>
                <w:sz w:val="18"/>
                <w:szCs w:val="18"/>
                <w:lang w:eastAsia="zh-CN"/>
                <w14:ligatures w14:val="none"/>
              </w:rPr>
              <w:t>深圳</w:t>
            </w:r>
          </w:p>
        </w:tc>
        <w:tc>
          <w:tcPr>
            <w:tcW w:w="1485" w:type="dxa"/>
            <w:noWrap/>
          </w:tcPr>
          <w:p w:rsidR="00DF7797" w:rsidRDefault="00000000" w14:paraId="739F7D08"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27</w:t>
            </w:r>
          </w:p>
        </w:tc>
      </w:tr>
      <w:tr w:rsidR="00DF7797" w14:paraId="739F7D10" w14:textId="77777777">
        <w:trPr>
          <w:trHeight w:val="20"/>
        </w:trPr>
        <w:tc>
          <w:tcPr>
            <w:tcW w:w="1112" w:type="dxa"/>
            <w:noWrap/>
          </w:tcPr>
          <w:p w:rsidR="00DF7797" w:rsidRDefault="00000000" w14:paraId="739F7D0A"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+55-64</w:t>
            </w:r>
          </w:p>
        </w:tc>
        <w:tc>
          <w:tcPr>
            <w:tcW w:w="882" w:type="dxa"/>
            <w:noWrap/>
          </w:tcPr>
          <w:p w:rsidR="00DF7797" w:rsidRDefault="00000000" w14:paraId="739F7D0B"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=566</w:t>
            </w:r>
          </w:p>
        </w:tc>
        <w:tc>
          <w:tcPr>
            <w:tcW w:w="1511" w:type="dxa"/>
            <w:noWrap/>
          </w:tcPr>
          <w:p w:rsidR="00DF7797" w:rsidRDefault="00000000" w14:paraId="739F7D0C"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621-630</w:t>
            </w:r>
          </w:p>
        </w:tc>
        <w:tc>
          <w:tcPr>
            <w:tcW w:w="3060" w:type="dxa"/>
            <w:noWrap/>
          </w:tcPr>
          <w:p w:rsidR="00DF7797" w:rsidRDefault="00000000" w14:paraId="739F7D0D"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Renmin (People’s) University of China</w:t>
            </w:r>
            <w:r>
              <w:rPr>
                <w:rFonts w:hint="eastAsia" w:ascii="Calibri" w:hAnsi="Calibri" w:eastAsia="SimSun" w:cs="Calibri"/>
                <w:kern w:val="0"/>
                <w:sz w:val="18"/>
                <w:szCs w:val="18"/>
                <w:lang w:eastAsia="zh-CN"/>
                <w14:ligatures w14:val="none"/>
              </w:rPr>
              <w:t>中国人民大学</w:t>
            </w:r>
          </w:p>
        </w:tc>
        <w:tc>
          <w:tcPr>
            <w:tcW w:w="1620" w:type="dxa"/>
            <w:noWrap/>
            <w:vAlign w:val="center"/>
          </w:tcPr>
          <w:p w:rsidR="00DF7797" w:rsidRDefault="00000000" w14:paraId="739F7D0E"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Beijing</w:t>
            </w:r>
            <w:r>
              <w:rPr>
                <w:rFonts w:hint="eastAsia" w:ascii="Calibri" w:hAnsi="Calibri" w:eastAsia="SimSun" w:cs="Calibri"/>
                <w:kern w:val="0"/>
                <w:sz w:val="18"/>
                <w:szCs w:val="18"/>
                <w:lang w:eastAsia="zh-CN"/>
                <w14:ligatures w14:val="none"/>
              </w:rPr>
              <w:t>北京大</w:t>
            </w:r>
          </w:p>
        </w:tc>
        <w:tc>
          <w:tcPr>
            <w:tcW w:w="1485" w:type="dxa"/>
            <w:noWrap/>
          </w:tcPr>
          <w:p w:rsidR="00DF7797" w:rsidRDefault="00000000" w14:paraId="739F7D0F"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39</w:t>
            </w:r>
          </w:p>
        </w:tc>
      </w:tr>
      <w:tr w:rsidR="00DF7797" w14:paraId="739F7D17" w14:textId="77777777">
        <w:trPr>
          <w:trHeight w:val="20"/>
        </w:trPr>
        <w:tc>
          <w:tcPr>
            <w:tcW w:w="1112" w:type="dxa"/>
            <w:noWrap/>
          </w:tcPr>
          <w:p w:rsidR="00DF7797" w:rsidRDefault="00000000" w14:paraId="739F7D11"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+55</w:t>
            </w:r>
          </w:p>
        </w:tc>
        <w:tc>
          <w:tcPr>
            <w:tcW w:w="882" w:type="dxa"/>
            <w:noWrap/>
          </w:tcPr>
          <w:p w:rsidR="00DF7797" w:rsidRDefault="00000000" w14:paraId="739F7D12"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=276</w:t>
            </w:r>
          </w:p>
        </w:tc>
        <w:tc>
          <w:tcPr>
            <w:tcW w:w="1511" w:type="dxa"/>
            <w:noWrap/>
          </w:tcPr>
          <w:p w:rsidR="00DF7797" w:rsidRDefault="00000000" w14:paraId="739F7D13"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331</w:t>
            </w:r>
          </w:p>
        </w:tc>
        <w:tc>
          <w:tcPr>
            <w:tcW w:w="3060" w:type="dxa"/>
            <w:noWrap/>
          </w:tcPr>
          <w:p w:rsidR="00DF7797" w:rsidRDefault="00000000" w14:paraId="739F7D14"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Sun Yat-sen University</w:t>
            </w:r>
            <w:r>
              <w:rPr>
                <w:rFonts w:hint="eastAsia" w:ascii="Calibri" w:hAnsi="Calibri" w:eastAsia="SimSun" w:cs="Calibri"/>
                <w:kern w:val="0"/>
                <w:sz w:val="18"/>
                <w:szCs w:val="18"/>
                <w:lang w:eastAsia="zh-CN"/>
                <w14:ligatures w14:val="none"/>
              </w:rPr>
              <w:t>中山大学</w:t>
            </w:r>
          </w:p>
        </w:tc>
        <w:tc>
          <w:tcPr>
            <w:tcW w:w="1620" w:type="dxa"/>
            <w:noWrap/>
            <w:vAlign w:val="center"/>
          </w:tcPr>
          <w:p w:rsidR="00DF7797" w:rsidRDefault="00000000" w14:paraId="739F7D15"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Guangzhou</w:t>
            </w:r>
            <w:r>
              <w:rPr>
                <w:rFonts w:hint="eastAsia" w:ascii="Calibri" w:hAnsi="Calibri" w:eastAsia="SimSun" w:cs="Calibri"/>
                <w:kern w:val="0"/>
                <w:sz w:val="18"/>
                <w:szCs w:val="18"/>
                <w:lang w:eastAsia="zh-CN"/>
                <w14:ligatures w14:val="none"/>
              </w:rPr>
              <w:t>广州</w:t>
            </w:r>
          </w:p>
        </w:tc>
        <w:tc>
          <w:tcPr>
            <w:tcW w:w="1485" w:type="dxa"/>
            <w:noWrap/>
          </w:tcPr>
          <w:p w:rsidR="00DF7797" w:rsidRDefault="00000000" w14:paraId="739F7D16"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14</w:t>
            </w:r>
          </w:p>
        </w:tc>
      </w:tr>
      <w:tr w:rsidR="00DF7797" w14:paraId="739F7D1E" w14:textId="77777777">
        <w:trPr>
          <w:trHeight w:val="20"/>
        </w:trPr>
        <w:tc>
          <w:tcPr>
            <w:tcW w:w="1112" w:type="dxa"/>
            <w:noWrap/>
          </w:tcPr>
          <w:p w:rsidR="00DF7797" w:rsidRDefault="00000000" w14:paraId="739F7D18"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+48</w:t>
            </w:r>
          </w:p>
        </w:tc>
        <w:tc>
          <w:tcPr>
            <w:tcW w:w="882" w:type="dxa"/>
            <w:noWrap/>
          </w:tcPr>
          <w:p w:rsidR="00DF7797" w:rsidRDefault="00000000" w14:paraId="739F7D19"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=499</w:t>
            </w:r>
          </w:p>
        </w:tc>
        <w:tc>
          <w:tcPr>
            <w:tcW w:w="1511" w:type="dxa"/>
            <w:noWrap/>
          </w:tcPr>
          <w:p w:rsidR="00DF7797" w:rsidRDefault="00000000" w14:paraId="739F7D1A"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=547</w:t>
            </w:r>
          </w:p>
        </w:tc>
        <w:tc>
          <w:tcPr>
            <w:tcW w:w="3060" w:type="dxa"/>
            <w:noWrap/>
          </w:tcPr>
          <w:p w:rsidR="00DF7797" w:rsidRDefault="00000000" w14:paraId="739F7D1B"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Northwestern Polytechnical University</w:t>
            </w:r>
            <w:r>
              <w:rPr>
                <w:rFonts w:hint="eastAsia" w:ascii="Calibri" w:hAnsi="Calibri" w:eastAsia="SimSun" w:cs="Calibri"/>
                <w:kern w:val="0"/>
                <w:sz w:val="18"/>
                <w:szCs w:val="18"/>
                <w:lang w:eastAsia="zh-CN"/>
                <w14:ligatures w14:val="none"/>
              </w:rPr>
              <w:t>西北工业大学</w:t>
            </w:r>
          </w:p>
        </w:tc>
        <w:tc>
          <w:tcPr>
            <w:tcW w:w="1620" w:type="dxa"/>
            <w:noWrap/>
            <w:vAlign w:val="center"/>
          </w:tcPr>
          <w:p w:rsidR="00DF7797" w:rsidRDefault="00000000" w14:paraId="739F7D1C"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Xi\'an</w:t>
            </w:r>
            <w:r>
              <w:rPr>
                <w:rFonts w:hint="eastAsia" w:ascii="Calibri" w:hAnsi="Calibri" w:eastAsia="SimSun" w:cs="Calibri"/>
                <w:kern w:val="0"/>
                <w:sz w:val="18"/>
                <w:szCs w:val="18"/>
                <w:lang w:eastAsia="zh-CN"/>
                <w14:ligatures w14:val="none"/>
              </w:rPr>
              <w:t>西安</w:t>
            </w:r>
          </w:p>
        </w:tc>
        <w:tc>
          <w:tcPr>
            <w:tcW w:w="1485" w:type="dxa"/>
            <w:noWrap/>
          </w:tcPr>
          <w:p w:rsidR="00DF7797" w:rsidRDefault="00000000" w14:paraId="739F7D1D"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33</w:t>
            </w:r>
          </w:p>
        </w:tc>
      </w:tr>
      <w:tr w:rsidR="00DF7797" w14:paraId="739F7D25" w14:textId="77777777">
        <w:trPr>
          <w:trHeight w:val="20"/>
        </w:trPr>
        <w:tc>
          <w:tcPr>
            <w:tcW w:w="1112" w:type="dxa"/>
            <w:noWrap/>
          </w:tcPr>
          <w:p w:rsidR="00DF7797" w:rsidRDefault="00000000" w14:paraId="739F7D1F"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+43</w:t>
            </w:r>
          </w:p>
        </w:tc>
        <w:tc>
          <w:tcPr>
            <w:tcW w:w="882" w:type="dxa"/>
            <w:noWrap/>
          </w:tcPr>
          <w:p w:rsidR="00DF7797" w:rsidRDefault="00000000" w14:paraId="739F7D20"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=259</w:t>
            </w:r>
          </w:p>
        </w:tc>
        <w:tc>
          <w:tcPr>
            <w:tcW w:w="1511" w:type="dxa"/>
            <w:noWrap/>
          </w:tcPr>
          <w:p w:rsidR="00DF7797" w:rsidRDefault="00000000" w14:paraId="739F7D21"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=302</w:t>
            </w:r>
          </w:p>
        </w:tc>
        <w:tc>
          <w:tcPr>
            <w:tcW w:w="3060" w:type="dxa"/>
            <w:noWrap/>
          </w:tcPr>
          <w:p w:rsidR="00DF7797" w:rsidRDefault="00000000" w14:paraId="739F7D22"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Beijing Institute of Technology</w:t>
            </w:r>
            <w:r>
              <w:rPr>
                <w:rFonts w:hint="eastAsia" w:ascii="Calibri" w:hAnsi="Calibri" w:eastAsia="SimSun" w:cs="Calibri"/>
                <w:kern w:val="0"/>
                <w:sz w:val="18"/>
                <w:szCs w:val="18"/>
                <w:lang w:eastAsia="zh-CN"/>
                <w14:ligatures w14:val="none"/>
              </w:rPr>
              <w:t>北京理工大学</w:t>
            </w:r>
          </w:p>
        </w:tc>
        <w:tc>
          <w:tcPr>
            <w:tcW w:w="1620" w:type="dxa"/>
            <w:noWrap/>
            <w:vAlign w:val="center"/>
          </w:tcPr>
          <w:p w:rsidR="00DF7797" w:rsidRDefault="00000000" w14:paraId="739F7D23"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Beijing</w:t>
            </w:r>
            <w:r>
              <w:rPr>
                <w:rFonts w:hint="eastAsia" w:ascii="Calibri" w:hAnsi="Calibri" w:eastAsia="SimSun" w:cs="Calibri"/>
                <w:kern w:val="0"/>
                <w:sz w:val="18"/>
                <w:szCs w:val="18"/>
                <w:lang w:eastAsia="zh-CN"/>
                <w14:ligatures w14:val="none"/>
              </w:rPr>
              <w:t>北京</w:t>
            </w:r>
          </w:p>
        </w:tc>
        <w:tc>
          <w:tcPr>
            <w:tcW w:w="1485" w:type="dxa"/>
            <w:noWrap/>
          </w:tcPr>
          <w:p w:rsidR="00DF7797" w:rsidRDefault="00000000" w14:paraId="739F7D24"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13</w:t>
            </w:r>
          </w:p>
        </w:tc>
      </w:tr>
      <w:tr w:rsidR="00DF7797" w14:paraId="739F7D2C" w14:textId="77777777">
        <w:trPr>
          <w:trHeight w:val="20"/>
        </w:trPr>
        <w:tc>
          <w:tcPr>
            <w:tcW w:w="1112" w:type="dxa"/>
            <w:noWrap/>
          </w:tcPr>
          <w:p w:rsidR="00DF7797" w:rsidRDefault="00000000" w14:paraId="739F7D26"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+42</w:t>
            </w:r>
          </w:p>
        </w:tc>
        <w:tc>
          <w:tcPr>
            <w:tcW w:w="882" w:type="dxa"/>
            <w:noWrap/>
          </w:tcPr>
          <w:p w:rsidR="00DF7797" w:rsidRDefault="00000000" w14:paraId="739F7D27"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=103</w:t>
            </w:r>
          </w:p>
        </w:tc>
        <w:tc>
          <w:tcPr>
            <w:tcW w:w="1511" w:type="dxa"/>
            <w:noWrap/>
          </w:tcPr>
          <w:p w:rsidR="00DF7797" w:rsidRDefault="00000000" w14:paraId="739F7D28"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145</w:t>
            </w:r>
          </w:p>
        </w:tc>
        <w:tc>
          <w:tcPr>
            <w:tcW w:w="3060" w:type="dxa"/>
            <w:noWrap/>
          </w:tcPr>
          <w:p w:rsidR="00DF7797" w:rsidRDefault="00000000" w14:paraId="739F7D29"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Nanjing University</w:t>
            </w:r>
            <w:r>
              <w:rPr>
                <w:rFonts w:hint="eastAsia" w:ascii="Calibri" w:hAnsi="Calibri" w:eastAsia="SimSun" w:cs="Calibri"/>
                <w:kern w:val="0"/>
                <w:sz w:val="18"/>
                <w:szCs w:val="18"/>
                <w:lang w:eastAsia="zh-CN"/>
                <w14:ligatures w14:val="none"/>
              </w:rPr>
              <w:t>南京大学</w:t>
            </w:r>
          </w:p>
        </w:tc>
        <w:tc>
          <w:tcPr>
            <w:tcW w:w="1620" w:type="dxa"/>
            <w:noWrap/>
            <w:vAlign w:val="center"/>
          </w:tcPr>
          <w:p w:rsidR="00DF7797" w:rsidRDefault="00000000" w14:paraId="739F7D2A"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Nanjing</w:t>
            </w:r>
            <w:r>
              <w:rPr>
                <w:rFonts w:hint="eastAsia" w:ascii="Calibri" w:hAnsi="Calibri" w:eastAsia="SimSun" w:cs="Calibri"/>
                <w:kern w:val="0"/>
                <w:sz w:val="18"/>
                <w:szCs w:val="18"/>
                <w:lang w:eastAsia="zh-CN"/>
                <w14:ligatures w14:val="none"/>
              </w:rPr>
              <w:t>南京</w:t>
            </w:r>
          </w:p>
        </w:tc>
        <w:tc>
          <w:tcPr>
            <w:tcW w:w="1485" w:type="dxa"/>
            <w:noWrap/>
          </w:tcPr>
          <w:p w:rsidR="00DF7797" w:rsidRDefault="00000000" w14:paraId="739F7D2B"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6</w:t>
            </w:r>
          </w:p>
        </w:tc>
      </w:tr>
      <w:tr w:rsidR="00DF7797" w14:paraId="739F7D33" w14:textId="77777777">
        <w:trPr>
          <w:trHeight w:val="20"/>
        </w:trPr>
        <w:tc>
          <w:tcPr>
            <w:tcW w:w="1112" w:type="dxa"/>
            <w:noWrap/>
          </w:tcPr>
          <w:p w:rsidR="00DF7797" w:rsidRDefault="00000000" w14:paraId="739F7D2D"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+40</w:t>
            </w:r>
          </w:p>
        </w:tc>
        <w:tc>
          <w:tcPr>
            <w:tcW w:w="882" w:type="dxa"/>
            <w:noWrap/>
          </w:tcPr>
          <w:p w:rsidR="00DF7797" w:rsidRDefault="00000000" w14:paraId="739F7D2E"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=540</w:t>
            </w:r>
          </w:p>
        </w:tc>
        <w:tc>
          <w:tcPr>
            <w:tcW w:w="1511" w:type="dxa"/>
            <w:noWrap/>
          </w:tcPr>
          <w:p w:rsidR="00DF7797" w:rsidRDefault="00000000" w14:paraId="739F7D2F"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=580</w:t>
            </w:r>
          </w:p>
        </w:tc>
        <w:tc>
          <w:tcPr>
            <w:tcW w:w="3060" w:type="dxa"/>
            <w:noWrap/>
          </w:tcPr>
          <w:p w:rsidR="00DF7797" w:rsidRDefault="00000000" w14:paraId="739F7D30"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Jinan University (China)</w:t>
            </w:r>
            <w:r>
              <w:rPr>
                <w:rFonts w:hint="eastAsia" w:ascii="Calibri" w:hAnsi="Calibri" w:eastAsia="SimSun" w:cs="Calibri"/>
                <w:kern w:val="0"/>
                <w:sz w:val="18"/>
                <w:szCs w:val="18"/>
                <w:lang w:eastAsia="zh-CN"/>
                <w14:ligatures w14:val="none"/>
              </w:rPr>
              <w:t>暨南大学</w:t>
            </w:r>
          </w:p>
        </w:tc>
        <w:tc>
          <w:tcPr>
            <w:tcW w:w="1620" w:type="dxa"/>
            <w:noWrap/>
            <w:vAlign w:val="center"/>
          </w:tcPr>
          <w:p w:rsidR="00DF7797" w:rsidRDefault="00000000" w14:paraId="739F7D31"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Guangzhou</w:t>
            </w:r>
            <w:r>
              <w:rPr>
                <w:rFonts w:hint="eastAsia" w:ascii="Calibri" w:hAnsi="Calibri" w:eastAsia="SimSun" w:cs="Calibri"/>
                <w:kern w:val="0"/>
                <w:sz w:val="18"/>
                <w:szCs w:val="18"/>
                <w:lang w:eastAsia="zh-CN"/>
                <w14:ligatures w14:val="none"/>
              </w:rPr>
              <w:t>广州</w:t>
            </w:r>
          </w:p>
        </w:tc>
        <w:tc>
          <w:tcPr>
            <w:tcW w:w="1485" w:type="dxa"/>
            <w:noWrap/>
          </w:tcPr>
          <w:p w:rsidR="00DF7797" w:rsidRDefault="00000000" w14:paraId="739F7D32"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38</w:t>
            </w:r>
          </w:p>
        </w:tc>
      </w:tr>
      <w:tr w:rsidR="00DF7797" w14:paraId="739F7D3A" w14:textId="77777777">
        <w:trPr>
          <w:trHeight w:val="20"/>
        </w:trPr>
        <w:tc>
          <w:tcPr>
            <w:tcW w:w="1112" w:type="dxa"/>
            <w:noWrap/>
          </w:tcPr>
          <w:p w:rsidR="00DF7797" w:rsidRDefault="00000000" w14:paraId="739F7D34"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+36</w:t>
            </w:r>
          </w:p>
        </w:tc>
        <w:tc>
          <w:tcPr>
            <w:tcW w:w="882" w:type="dxa"/>
            <w:noWrap/>
          </w:tcPr>
          <w:p w:rsidR="00DF7797" w:rsidRDefault="00000000" w14:paraId="739F7D35"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=392</w:t>
            </w:r>
          </w:p>
        </w:tc>
        <w:tc>
          <w:tcPr>
            <w:tcW w:w="1511" w:type="dxa"/>
            <w:noWrap/>
          </w:tcPr>
          <w:p w:rsidR="00DF7797" w:rsidRDefault="00000000" w14:paraId="739F7D36"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=428</w:t>
            </w:r>
          </w:p>
        </w:tc>
        <w:tc>
          <w:tcPr>
            <w:tcW w:w="3060" w:type="dxa"/>
            <w:noWrap/>
          </w:tcPr>
          <w:p w:rsidR="00DF7797" w:rsidRDefault="00000000" w14:paraId="739F7D37"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Southeast University, China</w:t>
            </w:r>
            <w:r>
              <w:rPr>
                <w:rFonts w:hint="eastAsia" w:ascii="Calibri" w:hAnsi="Calibri" w:eastAsia="SimSun" w:cs="Calibri"/>
                <w:kern w:val="0"/>
                <w:sz w:val="18"/>
                <w:szCs w:val="18"/>
                <w:lang w:eastAsia="zh-CN"/>
                <w14:ligatures w14:val="none"/>
              </w:rPr>
              <w:t>东南大学</w:t>
            </w:r>
          </w:p>
        </w:tc>
        <w:tc>
          <w:tcPr>
            <w:tcW w:w="1620" w:type="dxa"/>
            <w:noWrap/>
            <w:vAlign w:val="center"/>
          </w:tcPr>
          <w:p w:rsidR="00DF7797" w:rsidRDefault="00000000" w14:paraId="739F7D38"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Nanjing</w:t>
            </w:r>
            <w:r>
              <w:rPr>
                <w:rFonts w:hint="eastAsia" w:ascii="Calibri" w:hAnsi="Calibri" w:eastAsia="SimSun" w:cs="Calibri"/>
                <w:kern w:val="0"/>
                <w:sz w:val="18"/>
                <w:szCs w:val="18"/>
                <w:lang w:eastAsia="zh-CN"/>
                <w14:ligatures w14:val="none"/>
              </w:rPr>
              <w:t>南京</w:t>
            </w:r>
          </w:p>
        </w:tc>
        <w:tc>
          <w:tcPr>
            <w:tcW w:w="1485" w:type="dxa"/>
            <w:noWrap/>
          </w:tcPr>
          <w:p w:rsidR="00DF7797" w:rsidRDefault="00000000" w14:paraId="739F7D39"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25</w:t>
            </w:r>
          </w:p>
        </w:tc>
      </w:tr>
      <w:tr w:rsidR="00DF7797" w14:paraId="739F7D41" w14:textId="77777777">
        <w:trPr>
          <w:trHeight w:val="20"/>
        </w:trPr>
        <w:tc>
          <w:tcPr>
            <w:tcW w:w="1112" w:type="dxa"/>
            <w:noWrap/>
          </w:tcPr>
          <w:p w:rsidR="00DF7797" w:rsidRDefault="00000000" w14:paraId="739F7D3B"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+24</w:t>
            </w:r>
          </w:p>
        </w:tc>
        <w:tc>
          <w:tcPr>
            <w:tcW w:w="882" w:type="dxa"/>
            <w:noWrap/>
          </w:tcPr>
          <w:p w:rsidR="00DF7797" w:rsidRDefault="00000000" w14:paraId="739F7D3C"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=247</w:t>
            </w:r>
          </w:p>
        </w:tc>
        <w:tc>
          <w:tcPr>
            <w:tcW w:w="1511" w:type="dxa"/>
            <w:noWrap/>
          </w:tcPr>
          <w:p w:rsidR="00DF7797" w:rsidRDefault="00000000" w14:paraId="739F7D3D"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271</w:t>
            </w:r>
          </w:p>
        </w:tc>
        <w:tc>
          <w:tcPr>
            <w:tcW w:w="3060" w:type="dxa"/>
            <w:noWrap/>
          </w:tcPr>
          <w:p w:rsidR="00DF7797" w:rsidRDefault="00000000" w14:paraId="739F7D3E"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Beijing Normal University</w:t>
            </w:r>
            <w:r>
              <w:rPr>
                <w:rFonts w:hint="eastAsia" w:ascii="Calibri" w:hAnsi="Calibri" w:eastAsia="SimSun" w:cs="Calibri"/>
                <w:kern w:val="0"/>
                <w:sz w:val="18"/>
                <w:szCs w:val="18"/>
                <w:lang w:eastAsia="zh-CN"/>
                <w14:ligatures w14:val="none"/>
              </w:rPr>
              <w:t>北京师范大学</w:t>
            </w:r>
          </w:p>
        </w:tc>
        <w:tc>
          <w:tcPr>
            <w:tcW w:w="1620" w:type="dxa"/>
            <w:noWrap/>
            <w:vAlign w:val="center"/>
          </w:tcPr>
          <w:p w:rsidR="00DF7797" w:rsidRDefault="00000000" w14:paraId="739F7D3F"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Beijing</w:t>
            </w:r>
            <w:r>
              <w:rPr>
                <w:rFonts w:hint="eastAsia" w:ascii="Calibri" w:hAnsi="Calibri" w:eastAsia="SimSun" w:cs="Calibri"/>
                <w:kern w:val="0"/>
                <w:sz w:val="18"/>
                <w:szCs w:val="18"/>
                <w:lang w:eastAsia="zh-CN"/>
                <w14:ligatures w14:val="none"/>
              </w:rPr>
              <w:t>北京</w:t>
            </w:r>
          </w:p>
        </w:tc>
        <w:tc>
          <w:tcPr>
            <w:tcW w:w="1485" w:type="dxa"/>
            <w:noWrap/>
          </w:tcPr>
          <w:p w:rsidR="00DF7797" w:rsidRDefault="00000000" w14:paraId="739F7D40"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10</w:t>
            </w:r>
          </w:p>
        </w:tc>
      </w:tr>
      <w:tr w:rsidR="00DF7797" w14:paraId="739F7D48" w14:textId="77777777">
        <w:trPr>
          <w:trHeight w:val="20"/>
        </w:trPr>
        <w:tc>
          <w:tcPr>
            <w:tcW w:w="1112" w:type="dxa"/>
            <w:noWrap/>
          </w:tcPr>
          <w:p w:rsidR="00DF7797" w:rsidRDefault="00000000" w14:paraId="739F7D42"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+24</w:t>
            </w:r>
          </w:p>
        </w:tc>
        <w:tc>
          <w:tcPr>
            <w:tcW w:w="882" w:type="dxa"/>
            <w:noWrap/>
          </w:tcPr>
          <w:p w:rsidR="00DF7797" w:rsidRDefault="00000000" w14:paraId="739F7D43"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=465</w:t>
            </w:r>
          </w:p>
        </w:tc>
        <w:tc>
          <w:tcPr>
            <w:tcW w:w="1511" w:type="dxa"/>
            <w:noWrap/>
          </w:tcPr>
          <w:p w:rsidR="00DF7797" w:rsidRDefault="00000000" w14:paraId="739F7D44"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=489</w:t>
            </w:r>
          </w:p>
        </w:tc>
        <w:tc>
          <w:tcPr>
            <w:tcW w:w="3060" w:type="dxa"/>
            <w:noWrap/>
          </w:tcPr>
          <w:p w:rsidR="00DF7797" w:rsidRDefault="00000000" w14:paraId="739F7D45"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Shanghai University</w:t>
            </w:r>
            <w:r>
              <w:rPr>
                <w:rFonts w:hint="eastAsia" w:ascii="Calibri" w:hAnsi="Calibri" w:eastAsia="SimSun" w:cs="Calibri"/>
                <w:kern w:val="0"/>
                <w:sz w:val="18"/>
                <w:szCs w:val="18"/>
                <w:lang w:eastAsia="zh-CN"/>
                <w14:ligatures w14:val="none"/>
              </w:rPr>
              <w:t>上海大学</w:t>
            </w:r>
          </w:p>
        </w:tc>
        <w:tc>
          <w:tcPr>
            <w:tcW w:w="1620" w:type="dxa"/>
            <w:noWrap/>
            <w:vAlign w:val="center"/>
          </w:tcPr>
          <w:p w:rsidR="00DF7797" w:rsidRDefault="00000000" w14:paraId="739F7D46"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Shanghai</w:t>
            </w:r>
            <w:r>
              <w:rPr>
                <w:rFonts w:hint="eastAsia" w:ascii="Calibri" w:hAnsi="Calibri" w:eastAsia="SimSun" w:cs="Calibri"/>
                <w:kern w:val="0"/>
                <w:sz w:val="18"/>
                <w:szCs w:val="18"/>
                <w:lang w:eastAsia="zh-CN"/>
                <w14:ligatures w14:val="none"/>
              </w:rPr>
              <w:t>上海</w:t>
            </w:r>
          </w:p>
        </w:tc>
        <w:tc>
          <w:tcPr>
            <w:tcW w:w="1485" w:type="dxa"/>
            <w:noWrap/>
          </w:tcPr>
          <w:p w:rsidR="00DF7797" w:rsidRDefault="00000000" w14:paraId="739F7D47"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28</w:t>
            </w:r>
          </w:p>
        </w:tc>
      </w:tr>
      <w:tr w:rsidR="00DF7797" w14:paraId="739F7D4F" w14:textId="77777777">
        <w:trPr>
          <w:trHeight w:val="20"/>
        </w:trPr>
        <w:tc>
          <w:tcPr>
            <w:tcW w:w="1112" w:type="dxa"/>
            <w:noWrap/>
          </w:tcPr>
          <w:p w:rsidR="00DF7797" w:rsidRDefault="00000000" w14:paraId="739F7D49"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+24</w:t>
            </w:r>
          </w:p>
        </w:tc>
        <w:tc>
          <w:tcPr>
            <w:tcW w:w="882" w:type="dxa"/>
            <w:noWrap/>
          </w:tcPr>
          <w:p w:rsidR="00DF7797" w:rsidRDefault="00000000" w14:paraId="739F7D4A"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=473</w:t>
            </w:r>
          </w:p>
        </w:tc>
        <w:tc>
          <w:tcPr>
            <w:tcW w:w="1511" w:type="dxa"/>
            <w:noWrap/>
          </w:tcPr>
          <w:p w:rsidR="00DF7797" w:rsidRDefault="00000000" w14:paraId="739F7D4B"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=497</w:t>
            </w:r>
          </w:p>
        </w:tc>
        <w:tc>
          <w:tcPr>
            <w:tcW w:w="3060" w:type="dxa"/>
            <w:noWrap/>
          </w:tcPr>
          <w:p w:rsidR="00DF7797" w:rsidRDefault="00000000" w14:paraId="739F7D4C"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Jilin University</w:t>
            </w:r>
            <w:r>
              <w:rPr>
                <w:rFonts w:hint="eastAsia" w:ascii="Calibri" w:hAnsi="Calibri" w:eastAsia="SimSun" w:cs="Calibri"/>
                <w:kern w:val="0"/>
                <w:sz w:val="18"/>
                <w:szCs w:val="18"/>
                <w:lang w:eastAsia="zh-CN"/>
                <w14:ligatures w14:val="none"/>
              </w:rPr>
              <w:t>吉林大学</w:t>
            </w:r>
          </w:p>
        </w:tc>
        <w:tc>
          <w:tcPr>
            <w:tcW w:w="1620" w:type="dxa"/>
            <w:noWrap/>
            <w:vAlign w:val="center"/>
          </w:tcPr>
          <w:p w:rsidR="00DF7797" w:rsidRDefault="00000000" w14:paraId="739F7D4D"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Changchun</w:t>
            </w:r>
            <w:r>
              <w:rPr>
                <w:rFonts w:hint="eastAsia" w:ascii="Calibri" w:hAnsi="Calibri" w:eastAsia="SimSun" w:cs="Calibri"/>
                <w:kern w:val="0"/>
                <w:sz w:val="18"/>
                <w:szCs w:val="18"/>
                <w:lang w:eastAsia="zh-CN"/>
                <w14:ligatures w14:val="none"/>
              </w:rPr>
              <w:t>长春</w:t>
            </w:r>
          </w:p>
        </w:tc>
        <w:tc>
          <w:tcPr>
            <w:tcW w:w="1485" w:type="dxa"/>
            <w:noWrap/>
          </w:tcPr>
          <w:p w:rsidR="00DF7797" w:rsidRDefault="00000000" w14:paraId="739F7D4E"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29</w:t>
            </w:r>
          </w:p>
        </w:tc>
      </w:tr>
      <w:tr w:rsidR="00DF7797" w14:paraId="739F7D56" w14:textId="77777777">
        <w:trPr>
          <w:trHeight w:val="20"/>
        </w:trPr>
        <w:tc>
          <w:tcPr>
            <w:tcW w:w="1112" w:type="dxa"/>
            <w:noWrap/>
          </w:tcPr>
          <w:p w:rsidR="00DF7797" w:rsidRDefault="00000000" w14:paraId="739F7D50"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+22</w:t>
            </w:r>
          </w:p>
        </w:tc>
        <w:tc>
          <w:tcPr>
            <w:tcW w:w="882" w:type="dxa"/>
            <w:noWrap/>
          </w:tcPr>
          <w:p w:rsidR="00DF7797" w:rsidRDefault="00000000" w14:paraId="739F7D51"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=355</w:t>
            </w:r>
          </w:p>
        </w:tc>
        <w:tc>
          <w:tcPr>
            <w:tcW w:w="1511" w:type="dxa"/>
            <w:noWrap/>
          </w:tcPr>
          <w:p w:rsidR="00DF7797" w:rsidRDefault="00000000" w14:paraId="739F7D52"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=377</w:t>
            </w:r>
          </w:p>
        </w:tc>
        <w:tc>
          <w:tcPr>
            <w:tcW w:w="3060" w:type="dxa"/>
            <w:noWrap/>
          </w:tcPr>
          <w:p w:rsidR="00DF7797" w:rsidRDefault="00000000" w14:paraId="739F7D53"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Nankai University</w:t>
            </w:r>
            <w:r>
              <w:rPr>
                <w:rFonts w:hint="eastAsia" w:ascii="Calibri" w:hAnsi="Calibri" w:eastAsia="SimSun" w:cs="Calibri"/>
                <w:kern w:val="0"/>
                <w:sz w:val="18"/>
                <w:szCs w:val="18"/>
                <w:lang w:eastAsia="zh-CN"/>
                <w14:ligatures w14:val="none"/>
              </w:rPr>
              <w:t>南开大学</w:t>
            </w:r>
          </w:p>
        </w:tc>
        <w:tc>
          <w:tcPr>
            <w:tcW w:w="1620" w:type="dxa"/>
            <w:noWrap/>
            <w:vAlign w:val="center"/>
          </w:tcPr>
          <w:p w:rsidR="00DF7797" w:rsidRDefault="00000000" w14:paraId="739F7D54"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Tianjin</w:t>
            </w:r>
            <w:r>
              <w:rPr>
                <w:rFonts w:hint="eastAsia" w:ascii="Calibri" w:hAnsi="Calibri" w:eastAsia="SimSun" w:cs="Calibri"/>
                <w:kern w:val="0"/>
                <w:sz w:val="18"/>
                <w:szCs w:val="18"/>
                <w:lang w:eastAsia="zh-CN"/>
                <w14:ligatures w14:val="none"/>
              </w:rPr>
              <w:t>天津</w:t>
            </w:r>
          </w:p>
        </w:tc>
        <w:tc>
          <w:tcPr>
            <w:tcW w:w="1485" w:type="dxa"/>
            <w:noWrap/>
          </w:tcPr>
          <w:p w:rsidR="00DF7797" w:rsidRDefault="00000000" w14:paraId="739F7D55"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21</w:t>
            </w:r>
          </w:p>
        </w:tc>
      </w:tr>
      <w:tr w:rsidR="00DF7797" w14:paraId="739F7D5D" w14:textId="77777777">
        <w:trPr>
          <w:trHeight w:val="20"/>
        </w:trPr>
        <w:tc>
          <w:tcPr>
            <w:tcW w:w="1112" w:type="dxa"/>
            <w:noWrap/>
          </w:tcPr>
          <w:p w:rsidR="00DF7797" w:rsidRDefault="00000000" w14:paraId="739F7D57"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+21</w:t>
            </w:r>
          </w:p>
        </w:tc>
        <w:tc>
          <w:tcPr>
            <w:tcW w:w="882" w:type="dxa"/>
            <w:noWrap/>
          </w:tcPr>
          <w:p w:rsidR="00DF7797" w:rsidRDefault="00000000" w14:paraId="739F7D58" w14:textId="77777777">
            <w:pPr>
              <w:spacing w:before="100" w:beforeAutospacing="1" w:after="100" w:afterAutospacing="1" w:line="240" w:lineRule="auto"/>
              <w:jc w:val="center"/>
              <w:textAlignment w:val="baseline"/>
              <w:rPr>
                <w:rFonts w:ascii="Calibri" w:hAnsi="Calibri" w:eastAsia="Times New Roman" w:cs="Calibri"/>
                <w:b/>
                <w:bCs/>
                <w:kern w:val="0"/>
                <w:sz w:val="18"/>
                <w:szCs w:val="18"/>
                <w14:ligatures w14:val="none"/>
              </w:rPr>
            </w:pPr>
            <w:r>
              <w:rPr>
                <w:rFonts w:ascii="Calibri" w:hAnsi="Calibri" w:eastAsia="Times New Roman" w:cs="Calibri"/>
                <w:b/>
                <w:bCs/>
                <w:kern w:val="0"/>
                <w:sz w:val="18"/>
                <w:szCs w:val="18"/>
                <w14:ligatures w14:val="none"/>
              </w:rPr>
              <w:t>341</w:t>
            </w:r>
          </w:p>
        </w:tc>
        <w:tc>
          <w:tcPr>
            <w:tcW w:w="1511" w:type="dxa"/>
            <w:noWrap/>
          </w:tcPr>
          <w:p w:rsidR="00DF7797" w:rsidRDefault="00000000" w14:paraId="739F7D59"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=362</w:t>
            </w:r>
          </w:p>
        </w:tc>
        <w:tc>
          <w:tcPr>
            <w:tcW w:w="3060" w:type="dxa"/>
            <w:noWrap/>
          </w:tcPr>
          <w:p w:rsidR="00DF7797" w:rsidRDefault="00000000" w14:paraId="739F7D5A"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Xiamen University</w:t>
            </w:r>
            <w:r>
              <w:rPr>
                <w:rFonts w:hint="eastAsia" w:ascii="Calibri" w:hAnsi="Calibri" w:eastAsia="SimSun" w:cs="Calibri"/>
                <w:kern w:val="0"/>
                <w:sz w:val="18"/>
                <w:szCs w:val="18"/>
                <w:lang w:eastAsia="zh-CN"/>
                <w14:ligatures w14:val="none"/>
              </w:rPr>
              <w:t>厦门大学</w:t>
            </w:r>
          </w:p>
        </w:tc>
        <w:tc>
          <w:tcPr>
            <w:tcW w:w="1620" w:type="dxa"/>
            <w:noWrap/>
            <w:vAlign w:val="center"/>
          </w:tcPr>
          <w:p w:rsidR="00DF7797" w:rsidRDefault="00000000" w14:paraId="739F7D5B" w14:textId="77777777">
            <w:pPr>
              <w:spacing w:before="100" w:beforeAutospacing="1" w:after="100" w:afterAutospacing="1" w:line="240" w:lineRule="auto"/>
              <w:textAlignment w:val="baseline"/>
              <w:rPr>
                <w:rFonts w:ascii="Calibri" w:hAnsi="Calibri" w:eastAsia="SimSun" w:cs="Calibri"/>
                <w:kern w:val="0"/>
                <w:sz w:val="18"/>
                <w:szCs w:val="18"/>
                <w:lang w:eastAsia="zh-CN"/>
                <w14:ligatures w14:val="none"/>
              </w:rPr>
            </w:pPr>
            <w:r>
              <w:rPr>
                <w:rFonts w:ascii="Calibri" w:hAnsi="Calibri" w:eastAsia="Times New Roman" w:cs="Calibri"/>
                <w:kern w:val="0"/>
                <w:sz w:val="18"/>
                <w:szCs w:val="18"/>
                <w14:ligatures w14:val="none"/>
              </w:rPr>
              <w:t>Xiamen</w:t>
            </w:r>
            <w:r>
              <w:rPr>
                <w:rFonts w:hint="eastAsia" w:ascii="Calibri" w:hAnsi="Calibri" w:eastAsia="SimSun" w:cs="Calibri"/>
                <w:kern w:val="0"/>
                <w:sz w:val="18"/>
                <w:szCs w:val="18"/>
                <w:lang w:eastAsia="zh-CN"/>
                <w14:ligatures w14:val="none"/>
              </w:rPr>
              <w:t>厦门</w:t>
            </w:r>
          </w:p>
        </w:tc>
        <w:tc>
          <w:tcPr>
            <w:tcW w:w="1485" w:type="dxa"/>
            <w:noWrap/>
          </w:tcPr>
          <w:p w:rsidR="00DF7797" w:rsidRDefault="00000000" w14:paraId="739F7D5C" w14:textId="77777777">
            <w:pPr>
              <w:spacing w:before="100" w:beforeAutospacing="1" w:after="100" w:afterAutospacing="1" w:line="240" w:lineRule="auto"/>
              <w:jc w:val="center"/>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19</w:t>
            </w:r>
          </w:p>
        </w:tc>
      </w:tr>
    </w:tbl>
    <w:p w:rsidR="00DF7797" w:rsidRDefault="00000000" w14:paraId="739F7D5E" w14:textId="77777777">
      <w:pPr>
        <w:spacing w:after="0" w:line="360" w:lineRule="auto"/>
        <w:rPr>
          <w:rFonts w:ascii="Calibri" w:hAnsi="Calibri" w:eastAsia="Calibri" w:cs="Calibri"/>
          <w:i/>
          <w:iCs/>
          <w:sz w:val="22"/>
          <w:szCs w:val="22"/>
        </w:rPr>
      </w:pPr>
      <w:r>
        <w:br/>
      </w:r>
      <w:r>
        <w:rPr>
          <w:rFonts w:ascii="Calibri" w:hAnsi="Calibri" w:eastAsia="Calibri" w:cs="Calibri"/>
          <w:i/>
          <w:iCs/>
          <w:sz w:val="22"/>
          <w:szCs w:val="22"/>
        </w:rPr>
        <w:t xml:space="preserve">“In the past decade, Chinese universities have made extraordinary progress in both teaching quality and research strength,” said </w:t>
      </w:r>
      <w:r>
        <w:rPr>
          <w:rFonts w:ascii="Calibri" w:hAnsi="Calibri" w:eastAsia="Calibri" w:cs="Calibri"/>
          <w:b/>
          <w:bCs/>
          <w:i/>
          <w:iCs/>
          <w:sz w:val="22"/>
          <w:szCs w:val="22"/>
        </w:rPr>
        <w:t>Ben Sowter,</w:t>
      </w:r>
      <w:r>
        <w:rPr>
          <w:rFonts w:ascii="Calibri" w:hAnsi="Calibri" w:eastAsia="Calibri" w:cs="Calibri"/>
          <w:i/>
          <w:iCs/>
          <w:sz w:val="22"/>
          <w:szCs w:val="22"/>
        </w:rPr>
        <w:t xml:space="preserve"> </w:t>
      </w:r>
      <w:r>
        <w:rPr>
          <w:rFonts w:ascii="Calibri" w:hAnsi="Calibri" w:eastAsia="Calibri" w:cs="Calibri"/>
          <w:b/>
          <w:bCs/>
          <w:i/>
          <w:iCs/>
          <w:sz w:val="22"/>
          <w:szCs w:val="22"/>
        </w:rPr>
        <w:t>QS Senior Vice President</w:t>
      </w:r>
      <w:r>
        <w:rPr>
          <w:rFonts w:ascii="Calibri" w:hAnsi="Calibri" w:eastAsia="Calibri" w:cs="Calibri"/>
          <w:i/>
          <w:iCs/>
          <w:sz w:val="22"/>
          <w:szCs w:val="22"/>
        </w:rPr>
        <w:t>. “Peking University reached its all-time best ranking of 12</w:t>
      </w:r>
      <w:r>
        <w:rPr>
          <w:rFonts w:ascii="Calibri" w:hAnsi="Calibri" w:eastAsia="Calibri" w:cs="Calibri"/>
          <w:i/>
          <w:iCs/>
          <w:sz w:val="22"/>
          <w:szCs w:val="22"/>
          <w:vertAlign w:val="superscript"/>
        </w:rPr>
        <w:t>th</w:t>
      </w:r>
      <w:r>
        <w:rPr>
          <w:rFonts w:ascii="Calibri" w:hAnsi="Calibri" w:eastAsia="Calibri" w:cs="Calibri"/>
          <w:i/>
          <w:iCs/>
          <w:sz w:val="22"/>
          <w:szCs w:val="22"/>
        </w:rPr>
        <w:t xml:space="preserve"> in the QS World University Rankings 2024 and has successfully maintained a strong position, ranked 14th again this year, a remarkable achievement.”</w:t>
      </w:r>
    </w:p>
    <w:p w:rsidR="00DF7797" w:rsidRDefault="00000000" w14:paraId="739F7D5F" w14:textId="77777777">
      <w:pPr>
        <w:rPr>
          <w:rFonts w:ascii="Calibri" w:hAnsi="Calibri" w:eastAsia="SimSun" w:cs="Calibri"/>
          <w:i/>
          <w:iCs/>
          <w:sz w:val="22"/>
          <w:szCs w:val="22"/>
          <w:lang w:eastAsia="zh-CN"/>
        </w:rPr>
      </w:pPr>
      <w:r>
        <w:rPr>
          <w:rFonts w:hint="eastAsia" w:ascii="Calibri" w:hAnsi="Calibri" w:eastAsia="SimSun" w:cs="Calibri"/>
          <w:i/>
          <w:iCs/>
          <w:sz w:val="22"/>
          <w:szCs w:val="22"/>
          <w:lang w:eastAsia="zh-CN"/>
        </w:rPr>
        <w:t>QS</w:t>
      </w:r>
      <w:r>
        <w:rPr>
          <w:rFonts w:hint="eastAsia" w:ascii="Calibri" w:hAnsi="Calibri" w:eastAsia="SimSun" w:cs="Calibri"/>
          <w:i/>
          <w:iCs/>
          <w:sz w:val="22"/>
          <w:szCs w:val="22"/>
          <w:lang w:eastAsia="zh-CN"/>
        </w:rPr>
        <w:t>高级副总裁</w:t>
      </w:r>
      <w:r>
        <w:rPr>
          <w:rFonts w:hint="eastAsia" w:ascii="Calibri" w:hAnsi="Calibri" w:eastAsia="SimSun" w:cs="Calibri"/>
          <w:i/>
          <w:iCs/>
          <w:sz w:val="22"/>
          <w:szCs w:val="22"/>
          <w:lang w:eastAsia="zh-CN"/>
        </w:rPr>
        <w:t>Ben Sowter</w:t>
      </w:r>
      <w:r>
        <w:rPr>
          <w:rFonts w:hint="eastAsia" w:ascii="Calibri" w:hAnsi="Calibri" w:eastAsia="SimSun" w:cs="Calibri"/>
          <w:i/>
          <w:iCs/>
          <w:sz w:val="22"/>
          <w:szCs w:val="22"/>
          <w:lang w:eastAsia="zh-CN"/>
        </w:rPr>
        <w:t>表示；“在过去十年，中国（内地）大学在教学质量与研究实力方面都取得了非凡的进步。北京大学在</w:t>
      </w:r>
      <w:r>
        <w:rPr>
          <w:rFonts w:hint="eastAsia" w:ascii="Calibri" w:hAnsi="Calibri" w:eastAsia="SimSun" w:cs="Calibri"/>
          <w:i/>
          <w:iCs/>
          <w:sz w:val="22"/>
          <w:szCs w:val="22"/>
          <w:lang w:eastAsia="zh-CN"/>
        </w:rPr>
        <w:t>2024QS</w:t>
      </w:r>
      <w:r>
        <w:rPr>
          <w:rFonts w:hint="eastAsia" w:ascii="Calibri" w:hAnsi="Calibri" w:eastAsia="SimSun" w:cs="Calibri"/>
          <w:i/>
          <w:iCs/>
          <w:sz w:val="22"/>
          <w:szCs w:val="22"/>
          <w:lang w:eastAsia="zh-CN"/>
        </w:rPr>
        <w:t>世界大学排名中获得了历史最佳排名，全球第</w:t>
      </w:r>
      <w:r>
        <w:rPr>
          <w:rFonts w:hint="eastAsia" w:ascii="Calibri" w:hAnsi="Calibri" w:eastAsia="SimSun" w:cs="Calibri"/>
          <w:i/>
          <w:iCs/>
          <w:sz w:val="22"/>
          <w:szCs w:val="22"/>
          <w:lang w:eastAsia="zh-CN"/>
        </w:rPr>
        <w:t>12</w:t>
      </w:r>
      <w:r>
        <w:rPr>
          <w:rFonts w:hint="eastAsia" w:ascii="Calibri" w:hAnsi="Calibri" w:eastAsia="SimSun" w:cs="Calibri"/>
          <w:i/>
          <w:iCs/>
          <w:sz w:val="22"/>
          <w:szCs w:val="22"/>
          <w:lang w:eastAsia="zh-CN"/>
        </w:rPr>
        <w:t>位，并且成功保持了其优势地位，今年排名为全球第</w:t>
      </w:r>
      <w:r>
        <w:rPr>
          <w:rFonts w:hint="eastAsia" w:ascii="Calibri" w:hAnsi="Calibri" w:eastAsia="SimSun" w:cs="Calibri"/>
          <w:i/>
          <w:iCs/>
          <w:sz w:val="22"/>
          <w:szCs w:val="22"/>
          <w:lang w:eastAsia="zh-CN"/>
        </w:rPr>
        <w:t>14</w:t>
      </w:r>
      <w:r>
        <w:rPr>
          <w:rFonts w:hint="eastAsia" w:ascii="Calibri" w:hAnsi="Calibri" w:eastAsia="SimSun" w:cs="Calibri"/>
          <w:i/>
          <w:iCs/>
          <w:sz w:val="22"/>
          <w:szCs w:val="22"/>
          <w:lang w:eastAsia="zh-CN"/>
        </w:rPr>
        <w:t>位，令人瞩目。”</w:t>
      </w:r>
    </w:p>
    <w:p w:rsidR="00DF7797" w:rsidRDefault="00000000" w14:paraId="739F7D60" w14:textId="77777777">
      <w:pPr>
        <w:spacing w:after="0" w:line="360" w:lineRule="auto"/>
        <w:rPr>
          <w:rFonts w:ascii="Calibri" w:hAnsi="Calibri" w:eastAsia="Calibri" w:cs="Calibri"/>
          <w:i/>
          <w:iCs/>
          <w:sz w:val="22"/>
          <w:szCs w:val="22"/>
        </w:rPr>
      </w:pPr>
      <w:r>
        <w:rPr>
          <w:rFonts w:ascii="Calibri" w:hAnsi="Calibri" w:eastAsia="Calibri" w:cs="Calibri"/>
          <w:i/>
          <w:iCs/>
          <w:sz w:val="22"/>
          <w:szCs w:val="22"/>
        </w:rPr>
        <w:t>“The 2026 edition sees 32 universities from Mainland China improve their ranking, demonstrating the country’s strong momentum in global higher education, alongside other rising Asian nations such as India and Malaysia.”</w:t>
      </w:r>
    </w:p>
    <w:p w:rsidR="00DF7797" w:rsidRDefault="00000000" w14:paraId="739F7D61" w14:textId="77777777">
      <w:pPr>
        <w:spacing w:after="0" w:line="360" w:lineRule="auto"/>
        <w:rPr>
          <w:rFonts w:ascii="Calibri" w:hAnsi="Calibri" w:eastAsia="SimSun" w:cs="Calibri"/>
          <w:i/>
          <w:iCs/>
          <w:sz w:val="22"/>
          <w:szCs w:val="22"/>
          <w:lang w:eastAsia="zh-CN"/>
        </w:rPr>
      </w:pPr>
      <w:r>
        <w:rPr>
          <w:rFonts w:hint="eastAsia" w:ascii="Calibri" w:hAnsi="Calibri" w:eastAsia="SimSun" w:cs="Calibri"/>
          <w:i/>
          <w:iCs/>
          <w:sz w:val="22"/>
          <w:szCs w:val="22"/>
          <w:lang w:eastAsia="zh-CN"/>
        </w:rPr>
        <w:t>“在</w:t>
      </w:r>
      <w:r>
        <w:rPr>
          <w:rFonts w:hint="eastAsia" w:ascii="Calibri" w:hAnsi="Calibri" w:eastAsia="SimSun" w:cs="Calibri"/>
          <w:i/>
          <w:iCs/>
          <w:sz w:val="22"/>
          <w:szCs w:val="22"/>
          <w:lang w:eastAsia="zh-CN"/>
        </w:rPr>
        <w:t>2026QS</w:t>
      </w:r>
      <w:r>
        <w:rPr>
          <w:rFonts w:hint="eastAsia" w:ascii="Calibri" w:hAnsi="Calibri" w:eastAsia="SimSun" w:cs="Calibri"/>
          <w:i/>
          <w:iCs/>
          <w:sz w:val="22"/>
          <w:szCs w:val="22"/>
          <w:lang w:eastAsia="zh-CN"/>
        </w:rPr>
        <w:t>世界大学排名中，有</w:t>
      </w:r>
      <w:r>
        <w:rPr>
          <w:rFonts w:hint="eastAsia" w:ascii="Calibri" w:hAnsi="Calibri" w:eastAsia="SimSun" w:cs="Calibri"/>
          <w:i/>
          <w:iCs/>
          <w:sz w:val="22"/>
          <w:szCs w:val="22"/>
          <w:lang w:eastAsia="zh-CN"/>
        </w:rPr>
        <w:t>32</w:t>
      </w:r>
      <w:r>
        <w:rPr>
          <w:rFonts w:hint="eastAsia" w:ascii="Calibri" w:hAnsi="Calibri" w:eastAsia="SimSun" w:cs="Calibri"/>
          <w:i/>
          <w:iCs/>
          <w:sz w:val="22"/>
          <w:szCs w:val="22"/>
          <w:lang w:eastAsia="zh-CN"/>
        </w:rPr>
        <w:t>所中国（内地）高校排名提升，这表明中国在全球高等教育领域展现出强劲的发展势头。印度和马来西亚等正在崛起的亚洲国家也同样飞速增长。”</w:t>
      </w:r>
    </w:p>
    <w:p w:rsidR="00DF7797" w:rsidRDefault="00000000" w14:paraId="739F7D62" w14:textId="77777777">
      <w:pPr>
        <w:spacing w:after="0" w:line="360" w:lineRule="auto"/>
        <w:rPr>
          <w:rFonts w:ascii="Calibri" w:hAnsi="Calibri" w:eastAsia="Calibri" w:cs="Calibri"/>
          <w:i/>
          <w:iCs/>
          <w:sz w:val="22"/>
          <w:szCs w:val="22"/>
        </w:rPr>
      </w:pPr>
      <w:r>
        <w:rPr>
          <w:rFonts w:ascii="Calibri" w:hAnsi="Calibri" w:eastAsia="Calibri" w:cs="Calibri"/>
          <w:i/>
          <w:iCs/>
          <w:sz w:val="22"/>
          <w:szCs w:val="22"/>
        </w:rPr>
        <w:t>“While China’s top universities are increasingly competitive on the world stage, there is still an opportunity to further enhance quality and impact across the wider higher education system. Continued investment and support will enable more universities to deliver the standards that students, researchers and employers expect in a fast-evolving global landscape.”</w:t>
      </w:r>
    </w:p>
    <w:p w:rsidR="00DF7797" w:rsidRDefault="00000000" w14:paraId="739F7D63" w14:textId="77777777">
      <w:pPr>
        <w:spacing w:after="0" w:line="360" w:lineRule="auto"/>
        <w:rPr>
          <w:rFonts w:ascii="Calibri" w:hAnsi="Calibri" w:eastAsia="SimSun" w:cs="Calibri"/>
          <w:i/>
          <w:iCs/>
          <w:sz w:val="22"/>
          <w:szCs w:val="22"/>
          <w:lang w:eastAsia="zh-CN"/>
        </w:rPr>
      </w:pPr>
      <w:r>
        <w:rPr>
          <w:rFonts w:hint="eastAsia" w:ascii="Calibri" w:hAnsi="Calibri" w:eastAsia="SimSun" w:cs="Calibri"/>
          <w:i/>
          <w:iCs/>
          <w:sz w:val="22"/>
          <w:szCs w:val="22"/>
          <w:lang w:eastAsia="zh-CN"/>
        </w:rPr>
        <w:t>“尽管中国（内地）顶尖大学的竞争力在世界舞台上与日俱增，但仍有进一步提升整个高等教育体系质量和影响力的机会。持续的投资与支持将使更多中国（内地）高校能够达到学生、研究人员和雇主在快速演变的全球环境中所期望的标准。”</w:t>
      </w:r>
    </w:p>
    <w:p w:rsidR="00DF7797" w:rsidRDefault="00000000" w14:paraId="739F7D64" w14:textId="77777777">
      <w:pPr>
        <w:spacing w:before="120" w:after="120" w:line="360" w:lineRule="auto"/>
        <w:textAlignment w:val="baseline"/>
        <w:rPr>
          <w:rFonts w:ascii="Calibri" w:hAnsi="Calibri" w:eastAsia="Times New Roman" w:cs="Calibri"/>
          <w:b/>
          <w:bCs/>
          <w:sz w:val="22"/>
          <w:szCs w:val="22"/>
          <w:lang w:eastAsia="zh-CN"/>
        </w:rPr>
      </w:pPr>
      <w:r>
        <w:rPr>
          <w:rFonts w:ascii="Calibri" w:hAnsi="Calibri" w:eastAsia="Times New Roman" w:cs="Calibri"/>
          <w:b/>
          <w:bCs/>
          <w:sz w:val="22"/>
          <w:szCs w:val="22"/>
          <w:lang w:eastAsia="zh-CN"/>
        </w:rPr>
        <w:t>Performance of C9 League institutions</w:t>
      </w:r>
    </w:p>
    <w:p w:rsidR="00DF7797" w:rsidRDefault="00000000" w14:paraId="739F7D65" w14:textId="77777777">
      <w:pPr>
        <w:spacing w:before="120" w:after="120" w:line="360" w:lineRule="auto"/>
        <w:textAlignment w:val="baseline"/>
        <w:rPr>
          <w:rFonts w:ascii="Calibri" w:hAnsi="Calibri" w:eastAsia="SimSun" w:cs="Calibri"/>
          <w:b/>
          <w:bCs/>
          <w:sz w:val="22"/>
          <w:szCs w:val="22"/>
          <w:lang w:eastAsia="zh-CN"/>
        </w:rPr>
      </w:pPr>
      <w:r>
        <w:rPr>
          <w:rFonts w:hint="eastAsia" w:ascii="Calibri" w:hAnsi="Calibri" w:eastAsia="SimSun" w:cs="Calibri"/>
          <w:b/>
          <w:bCs/>
          <w:sz w:val="22"/>
          <w:szCs w:val="22"/>
          <w:lang w:eastAsia="zh-CN"/>
        </w:rPr>
        <w:t>C9</w:t>
      </w:r>
      <w:r>
        <w:rPr>
          <w:rFonts w:hint="eastAsia" w:ascii="Calibri" w:hAnsi="Calibri" w:eastAsia="SimSun" w:cs="Calibri"/>
          <w:b/>
          <w:bCs/>
          <w:sz w:val="22"/>
          <w:szCs w:val="22"/>
          <w:lang w:eastAsia="zh-CN"/>
        </w:rPr>
        <w:t>联盟高校排名表现</w:t>
      </w:r>
    </w:p>
    <w:p w:rsidR="00DF7797" w:rsidRDefault="00000000" w14:paraId="739F7D66" w14:textId="77777777">
      <w:pPr>
        <w:spacing w:before="120" w:after="120" w:line="360" w:lineRule="auto"/>
        <w:textAlignment w:val="baseline"/>
        <w:rPr>
          <w:rFonts w:ascii="Calibri" w:hAnsi="Calibri" w:eastAsia="Times New Roman" w:cs="Calibri"/>
          <w:sz w:val="22"/>
          <w:szCs w:val="22"/>
        </w:rPr>
      </w:pPr>
      <w:r>
        <w:rPr>
          <w:rFonts w:ascii="Calibri" w:hAnsi="Calibri" w:eastAsia="Times New Roman" w:cs="Calibri"/>
          <w:sz w:val="22"/>
          <w:szCs w:val="22"/>
          <w:lang w:eastAsia="zh-CN"/>
        </w:rPr>
        <w:t xml:space="preserve">The C9 League universities continue to dominate the country’s list of top ranked institutions, all featuring in China’s top 15. </w:t>
      </w:r>
      <w:r>
        <w:rPr>
          <w:rFonts w:ascii="Calibri" w:hAnsi="Calibri" w:eastAsia="Times New Roman" w:cs="Calibri"/>
          <w:sz w:val="22"/>
          <w:szCs w:val="22"/>
        </w:rPr>
        <w:t>Nanjing University is nearing the top 100 as it leaps to its highest ever ranking of joint 103</w:t>
      </w:r>
      <w:r>
        <w:rPr>
          <w:rFonts w:ascii="Calibri" w:hAnsi="Calibri" w:eastAsia="Times New Roman" w:cs="Calibri"/>
          <w:sz w:val="22"/>
          <w:szCs w:val="22"/>
          <w:vertAlign w:val="superscript"/>
        </w:rPr>
        <w:t>rd</w:t>
      </w:r>
      <w:r>
        <w:rPr>
          <w:rFonts w:ascii="Calibri" w:hAnsi="Calibri" w:eastAsia="Times New Roman" w:cs="Calibri"/>
          <w:sz w:val="22"/>
          <w:szCs w:val="22"/>
        </w:rPr>
        <w:t xml:space="preserve"> (previously its highest rank was joint 114</w:t>
      </w:r>
      <w:r>
        <w:rPr>
          <w:rFonts w:ascii="Calibri" w:hAnsi="Calibri" w:eastAsia="Times New Roman" w:cs="Calibri"/>
          <w:sz w:val="22"/>
          <w:szCs w:val="22"/>
          <w:vertAlign w:val="superscript"/>
        </w:rPr>
        <w:t>th</w:t>
      </w:r>
      <w:r>
        <w:rPr>
          <w:rFonts w:ascii="Calibri" w:hAnsi="Calibri" w:eastAsia="Times New Roman" w:cs="Calibri"/>
          <w:sz w:val="22"/>
          <w:szCs w:val="22"/>
        </w:rPr>
        <w:t xml:space="preserve"> in 2018). Reputation among academia and employers, as well as improvements in Citation per Faculty, have helped to drive the high rankings of C9 universities, while a majority of the group’s members have seen falls in international student, international faculty, faculty student and employment outcomes indicators.</w:t>
      </w:r>
    </w:p>
    <w:p w:rsidR="00DF7797" w:rsidRDefault="00000000" w14:paraId="739F7D67" w14:textId="77777777">
      <w:pPr>
        <w:spacing w:before="120" w:after="120" w:line="360" w:lineRule="auto"/>
        <w:textAlignment w:val="baseline"/>
        <w:rPr>
          <w:rFonts w:ascii="Calibri" w:hAnsi="Calibri" w:eastAsia="SimSun" w:cs="Calibri"/>
          <w:sz w:val="22"/>
          <w:szCs w:val="22"/>
          <w:lang w:eastAsia="zh-CN"/>
        </w:rPr>
      </w:pPr>
      <w:r>
        <w:rPr>
          <w:rFonts w:hint="eastAsia" w:ascii="Calibri" w:hAnsi="Calibri" w:eastAsia="SimSun" w:cs="Calibri"/>
          <w:sz w:val="22"/>
          <w:szCs w:val="22"/>
          <w:lang w:eastAsia="zh-CN"/>
        </w:rPr>
        <w:t>C9</w:t>
      </w:r>
      <w:r>
        <w:rPr>
          <w:rFonts w:hint="eastAsia" w:ascii="Calibri" w:hAnsi="Calibri" w:eastAsia="SimSun" w:cs="Calibri"/>
          <w:sz w:val="22"/>
          <w:szCs w:val="22"/>
          <w:lang w:eastAsia="zh-CN"/>
        </w:rPr>
        <w:t>联盟高校依然在中国（内地）顶尖高校排名中占据主导地位，全部进入中国（内地）前</w:t>
      </w:r>
      <w:r>
        <w:rPr>
          <w:rFonts w:hint="eastAsia" w:ascii="Calibri" w:hAnsi="Calibri" w:eastAsia="SimSun" w:cs="Calibri"/>
          <w:sz w:val="22"/>
          <w:szCs w:val="22"/>
          <w:lang w:eastAsia="zh-CN"/>
        </w:rPr>
        <w:t>15</w:t>
      </w:r>
      <w:r>
        <w:rPr>
          <w:rFonts w:hint="eastAsia" w:ascii="Calibri" w:hAnsi="Calibri" w:eastAsia="SimSun" w:cs="Calibri"/>
          <w:sz w:val="22"/>
          <w:szCs w:val="22"/>
          <w:lang w:eastAsia="zh-CN"/>
        </w:rPr>
        <w:t>名。南京大学排名跃升至全球第</w:t>
      </w:r>
      <w:r>
        <w:rPr>
          <w:rFonts w:hint="eastAsia" w:ascii="Calibri" w:hAnsi="Calibri" w:eastAsia="SimSun" w:cs="Calibri"/>
          <w:sz w:val="22"/>
          <w:szCs w:val="22"/>
          <w:lang w:eastAsia="zh-CN"/>
        </w:rPr>
        <w:t>103</w:t>
      </w:r>
      <w:r>
        <w:rPr>
          <w:rFonts w:hint="eastAsia" w:ascii="Calibri" w:hAnsi="Calibri" w:eastAsia="SimSun" w:cs="Calibri"/>
          <w:sz w:val="22"/>
          <w:szCs w:val="22"/>
          <w:lang w:eastAsia="zh-CN"/>
        </w:rPr>
        <w:t>位，接近全球前一百（此前其最高排名位</w:t>
      </w:r>
      <w:r>
        <w:rPr>
          <w:rFonts w:hint="eastAsia" w:ascii="Calibri" w:hAnsi="Calibri" w:eastAsia="SimSun" w:cs="Calibri"/>
          <w:sz w:val="22"/>
          <w:szCs w:val="22"/>
          <w:lang w:eastAsia="zh-CN"/>
        </w:rPr>
        <w:t>2018</w:t>
      </w:r>
      <w:r>
        <w:rPr>
          <w:rFonts w:hint="eastAsia" w:ascii="Calibri" w:hAnsi="Calibri" w:eastAsia="SimSun" w:cs="Calibri"/>
          <w:sz w:val="22"/>
          <w:szCs w:val="22"/>
          <w:lang w:eastAsia="zh-CN"/>
        </w:rPr>
        <w:t>的第</w:t>
      </w:r>
      <w:r>
        <w:rPr>
          <w:rFonts w:hint="eastAsia" w:ascii="Calibri" w:hAnsi="Calibri" w:eastAsia="SimSun" w:cs="Calibri"/>
          <w:sz w:val="22"/>
          <w:szCs w:val="22"/>
          <w:lang w:eastAsia="zh-CN"/>
        </w:rPr>
        <w:t>114</w:t>
      </w:r>
      <w:r>
        <w:rPr>
          <w:rFonts w:hint="eastAsia" w:ascii="Calibri" w:hAnsi="Calibri" w:eastAsia="SimSun" w:cs="Calibri"/>
          <w:sz w:val="22"/>
          <w:szCs w:val="22"/>
          <w:lang w:eastAsia="zh-CN"/>
        </w:rPr>
        <w:t>名）。学术声誉和雇主声誉以及师均论文引用指标的提升，助力</w:t>
      </w:r>
      <w:r>
        <w:rPr>
          <w:rFonts w:hint="eastAsia" w:ascii="Calibri" w:hAnsi="Calibri" w:eastAsia="SimSun" w:cs="Calibri"/>
          <w:sz w:val="22"/>
          <w:szCs w:val="22"/>
          <w:lang w:eastAsia="zh-CN"/>
        </w:rPr>
        <w:t>C9</w:t>
      </w:r>
      <w:r>
        <w:rPr>
          <w:rFonts w:hint="eastAsia" w:ascii="Calibri" w:hAnsi="Calibri" w:eastAsia="SimSun" w:cs="Calibri"/>
          <w:sz w:val="22"/>
          <w:szCs w:val="22"/>
          <w:lang w:eastAsia="zh-CN"/>
        </w:rPr>
        <w:t>高校获得较高排名。不过该联盟的多数成员在国际学生比、国际教职工比、师生比和就业成果方面排名有所下降。</w:t>
      </w:r>
    </w:p>
    <w:tbl>
      <w:tblPr>
        <w:tblStyle w:val="TableGrid"/>
        <w:tblW w:w="0" w:type="auto"/>
        <w:tblLayout w:type="fixed"/>
        <w:tblLook w:val="04A0" w:firstRow="1" w:lastRow="0" w:firstColumn="1" w:lastColumn="0" w:noHBand="0" w:noVBand="1"/>
      </w:tblPr>
      <w:tblGrid>
        <w:gridCol w:w="1309"/>
        <w:gridCol w:w="1039"/>
        <w:gridCol w:w="1160"/>
        <w:gridCol w:w="1654"/>
        <w:gridCol w:w="4373"/>
      </w:tblGrid>
      <w:tr w:rsidR="00DF7797" w14:paraId="739F7D72" w14:textId="77777777">
        <w:trPr>
          <w:trHeight w:val="15"/>
        </w:trPr>
        <w:tc>
          <w:tcPr>
            <w:tcW w:w="130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68" w14:textId="77777777">
            <w:pPr>
              <w:spacing w:after="0" w:line="240" w:lineRule="auto"/>
              <w:jc w:val="center"/>
              <w:rPr>
                <w:rFonts w:ascii="Calibri" w:hAnsi="Calibri" w:eastAsia="Calibri" w:cs="Calibri"/>
                <w:b/>
                <w:bCs/>
                <w:sz w:val="18"/>
                <w:szCs w:val="18"/>
              </w:rPr>
            </w:pPr>
            <w:r>
              <w:rPr>
                <w:rFonts w:ascii="Calibri" w:hAnsi="Calibri" w:eastAsia="Calibri" w:cs="Calibri"/>
                <w:b/>
                <w:bCs/>
                <w:sz w:val="18"/>
                <w:szCs w:val="18"/>
              </w:rPr>
              <w:t>Rank in China</w:t>
            </w:r>
          </w:p>
          <w:p w:rsidR="00DF7797" w:rsidRDefault="00000000" w14:paraId="739F7D69" w14:textId="77777777">
            <w:pPr>
              <w:spacing w:after="0" w:line="240" w:lineRule="auto"/>
              <w:jc w:val="center"/>
              <w:rPr>
                <w:rFonts w:ascii="Calibri" w:hAnsi="Calibri" w:eastAsia="SimSun" w:cs="Calibri"/>
                <w:b/>
                <w:bCs/>
                <w:sz w:val="18"/>
                <w:szCs w:val="18"/>
                <w:lang w:eastAsia="zh-CN"/>
              </w:rPr>
            </w:pPr>
            <w:r>
              <w:rPr>
                <w:rFonts w:hint="eastAsia" w:ascii="Calibri" w:hAnsi="Calibri" w:eastAsia="SimSun" w:cs="Calibri"/>
                <w:b/>
                <w:bCs/>
                <w:sz w:val="18"/>
                <w:szCs w:val="18"/>
                <w:lang w:eastAsia="zh-CN"/>
              </w:rPr>
              <w:t>中国（内地）排名</w:t>
            </w:r>
          </w:p>
        </w:tc>
        <w:tc>
          <w:tcPr>
            <w:tcW w:w="103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6A" w14:textId="77777777">
            <w:pPr>
              <w:spacing w:after="0" w:line="240" w:lineRule="auto"/>
              <w:jc w:val="center"/>
              <w:rPr>
                <w:rFonts w:ascii="Calibri" w:hAnsi="Calibri" w:eastAsia="Calibri" w:cs="Calibri"/>
                <w:b/>
                <w:bCs/>
                <w:sz w:val="18"/>
                <w:szCs w:val="18"/>
              </w:rPr>
            </w:pPr>
            <w:r>
              <w:rPr>
                <w:rFonts w:ascii="Calibri" w:hAnsi="Calibri" w:eastAsia="Calibri" w:cs="Calibri"/>
                <w:b/>
                <w:bCs/>
                <w:sz w:val="18"/>
                <w:szCs w:val="18"/>
              </w:rPr>
              <w:t>2026 Rank</w:t>
            </w:r>
          </w:p>
          <w:p w:rsidR="00DF7797" w:rsidRDefault="00000000" w14:paraId="739F7D6B" w14:textId="77777777">
            <w:pPr>
              <w:spacing w:after="0" w:line="240" w:lineRule="auto"/>
              <w:jc w:val="center"/>
              <w:rPr>
                <w:rFonts w:ascii="Calibri" w:hAnsi="Calibri" w:eastAsia="SimSun" w:cs="Calibri"/>
                <w:b/>
                <w:bCs/>
                <w:sz w:val="18"/>
                <w:szCs w:val="18"/>
                <w:lang w:eastAsia="zh-CN"/>
              </w:rPr>
            </w:pPr>
            <w:r>
              <w:rPr>
                <w:rFonts w:hint="eastAsia" w:ascii="Calibri" w:hAnsi="Calibri" w:eastAsia="SimSun" w:cs="Calibri"/>
                <w:b/>
                <w:bCs/>
                <w:sz w:val="18"/>
                <w:szCs w:val="18"/>
                <w:lang w:eastAsia="zh-CN"/>
              </w:rPr>
              <w:t>2026</w:t>
            </w:r>
            <w:r>
              <w:rPr>
                <w:rFonts w:hint="eastAsia" w:ascii="Calibri" w:hAnsi="Calibri" w:eastAsia="SimSun" w:cs="Calibri"/>
                <w:b/>
                <w:bCs/>
                <w:sz w:val="18"/>
                <w:szCs w:val="18"/>
                <w:lang w:eastAsia="zh-CN"/>
              </w:rPr>
              <w:t>排名</w:t>
            </w:r>
          </w:p>
        </w:tc>
        <w:tc>
          <w:tcPr>
            <w:tcW w:w="1160"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6C" w14:textId="77777777">
            <w:pPr>
              <w:spacing w:after="0" w:line="240" w:lineRule="auto"/>
              <w:jc w:val="center"/>
              <w:rPr>
                <w:rFonts w:ascii="Calibri" w:hAnsi="Calibri" w:eastAsia="Calibri" w:cs="Calibri"/>
                <w:b/>
                <w:bCs/>
                <w:sz w:val="18"/>
                <w:szCs w:val="18"/>
              </w:rPr>
            </w:pPr>
            <w:r>
              <w:rPr>
                <w:rFonts w:ascii="Calibri" w:hAnsi="Calibri" w:eastAsia="Calibri" w:cs="Calibri"/>
                <w:b/>
                <w:bCs/>
                <w:sz w:val="18"/>
                <w:szCs w:val="18"/>
              </w:rPr>
              <w:t>2025 Rank</w:t>
            </w:r>
          </w:p>
          <w:p w:rsidR="00DF7797" w:rsidRDefault="00000000" w14:paraId="739F7D6D" w14:textId="77777777">
            <w:pPr>
              <w:spacing w:after="0" w:line="240" w:lineRule="auto"/>
              <w:jc w:val="center"/>
              <w:rPr>
                <w:rFonts w:ascii="Calibri" w:hAnsi="Calibri" w:eastAsia="SimSun" w:cs="Calibri"/>
                <w:b/>
                <w:bCs/>
                <w:sz w:val="18"/>
                <w:szCs w:val="18"/>
                <w:lang w:eastAsia="zh-CN"/>
              </w:rPr>
            </w:pPr>
            <w:r>
              <w:rPr>
                <w:rFonts w:hint="eastAsia" w:ascii="Calibri" w:hAnsi="Calibri" w:eastAsia="SimSun" w:cs="Calibri"/>
                <w:b/>
                <w:bCs/>
                <w:sz w:val="18"/>
                <w:szCs w:val="18"/>
                <w:lang w:eastAsia="zh-CN"/>
              </w:rPr>
              <w:t>2025</w:t>
            </w:r>
            <w:r>
              <w:rPr>
                <w:rFonts w:hint="eastAsia" w:ascii="Calibri" w:hAnsi="Calibri" w:eastAsia="SimSun" w:cs="Calibri"/>
                <w:b/>
                <w:bCs/>
                <w:sz w:val="18"/>
                <w:szCs w:val="18"/>
                <w:lang w:eastAsia="zh-CN"/>
              </w:rPr>
              <w:t>（排名）</w:t>
            </w:r>
          </w:p>
        </w:tc>
        <w:tc>
          <w:tcPr>
            <w:tcW w:w="1654"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6E" w14:textId="77777777">
            <w:pPr>
              <w:spacing w:after="0" w:line="240" w:lineRule="auto"/>
              <w:jc w:val="center"/>
              <w:rPr>
                <w:rFonts w:ascii="Calibri" w:hAnsi="Calibri" w:eastAsia="Calibri" w:cs="Calibri"/>
                <w:b/>
                <w:bCs/>
                <w:sz w:val="18"/>
                <w:szCs w:val="18"/>
              </w:rPr>
            </w:pPr>
            <w:r>
              <w:rPr>
                <w:rFonts w:ascii="Calibri" w:hAnsi="Calibri" w:eastAsia="Calibri" w:cs="Calibri"/>
                <w:b/>
                <w:bCs/>
                <w:sz w:val="18"/>
                <w:szCs w:val="18"/>
              </w:rPr>
              <w:t>Change</w:t>
            </w:r>
          </w:p>
          <w:p w:rsidR="00DF7797" w:rsidRDefault="00000000" w14:paraId="739F7D6F" w14:textId="77777777">
            <w:pPr>
              <w:spacing w:after="0" w:line="240" w:lineRule="auto"/>
              <w:jc w:val="center"/>
              <w:rPr>
                <w:rFonts w:ascii="Calibri" w:hAnsi="Calibri" w:eastAsia="SimSun" w:cs="Calibri"/>
                <w:b/>
                <w:bCs/>
                <w:sz w:val="18"/>
                <w:szCs w:val="18"/>
                <w:lang w:eastAsia="zh-CN"/>
              </w:rPr>
            </w:pPr>
            <w:r>
              <w:rPr>
                <w:rFonts w:hint="eastAsia" w:ascii="Calibri" w:hAnsi="Calibri" w:eastAsia="SimSun" w:cs="Calibri"/>
                <w:b/>
                <w:bCs/>
                <w:sz w:val="18"/>
                <w:szCs w:val="18"/>
                <w:lang w:eastAsia="zh-CN"/>
              </w:rPr>
              <w:t>排名变化</w:t>
            </w:r>
          </w:p>
        </w:tc>
        <w:tc>
          <w:tcPr>
            <w:tcW w:w="4373"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70" w14:textId="77777777">
            <w:pPr>
              <w:spacing w:after="0" w:line="240" w:lineRule="auto"/>
              <w:jc w:val="center"/>
              <w:rPr>
                <w:rFonts w:ascii="Calibri" w:hAnsi="Calibri" w:eastAsia="Calibri" w:cs="Calibri"/>
                <w:b/>
                <w:bCs/>
                <w:sz w:val="18"/>
                <w:szCs w:val="18"/>
              </w:rPr>
            </w:pPr>
            <w:r>
              <w:rPr>
                <w:rFonts w:ascii="Calibri" w:hAnsi="Calibri" w:eastAsia="Calibri" w:cs="Calibri"/>
                <w:b/>
                <w:bCs/>
                <w:sz w:val="18"/>
                <w:szCs w:val="18"/>
              </w:rPr>
              <w:t>Institution</w:t>
            </w:r>
          </w:p>
          <w:p w:rsidR="00DF7797" w:rsidRDefault="00000000" w14:paraId="739F7D71" w14:textId="77777777">
            <w:pPr>
              <w:spacing w:after="0" w:line="240" w:lineRule="auto"/>
              <w:jc w:val="center"/>
              <w:rPr>
                <w:rFonts w:ascii="Calibri" w:hAnsi="Calibri" w:eastAsia="SimSun" w:cs="Calibri"/>
                <w:b/>
                <w:bCs/>
                <w:sz w:val="18"/>
                <w:szCs w:val="18"/>
                <w:lang w:eastAsia="zh-CN"/>
              </w:rPr>
            </w:pPr>
            <w:r>
              <w:rPr>
                <w:rFonts w:hint="eastAsia" w:ascii="Calibri" w:hAnsi="Calibri" w:eastAsia="SimSun" w:cs="Calibri"/>
                <w:b/>
                <w:bCs/>
                <w:sz w:val="18"/>
                <w:szCs w:val="18"/>
                <w:lang w:eastAsia="zh-CN"/>
              </w:rPr>
              <w:t>高校</w:t>
            </w:r>
          </w:p>
        </w:tc>
      </w:tr>
      <w:tr w:rsidR="00DF7797" w14:paraId="739F7D78" w14:textId="77777777">
        <w:trPr>
          <w:trHeight w:val="15"/>
        </w:trPr>
        <w:tc>
          <w:tcPr>
            <w:tcW w:w="130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73" w14:textId="77777777">
            <w:pPr>
              <w:spacing w:after="0" w:line="240" w:lineRule="auto"/>
              <w:jc w:val="center"/>
            </w:pPr>
            <w:r>
              <w:rPr>
                <w:rFonts w:ascii="Calibri" w:hAnsi="Calibri" w:eastAsia="Calibri" w:cs="Calibri"/>
                <w:sz w:val="18"/>
                <w:szCs w:val="18"/>
              </w:rPr>
              <w:t>1</w:t>
            </w:r>
          </w:p>
        </w:tc>
        <w:tc>
          <w:tcPr>
            <w:tcW w:w="103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74" w14:textId="77777777">
            <w:pPr>
              <w:spacing w:after="0" w:line="240" w:lineRule="auto"/>
              <w:jc w:val="center"/>
            </w:pPr>
            <w:r>
              <w:rPr>
                <w:rFonts w:ascii="Calibri" w:hAnsi="Calibri" w:eastAsia="Calibri" w:cs="Calibri"/>
                <w:b/>
                <w:bCs/>
                <w:sz w:val="18"/>
                <w:szCs w:val="18"/>
              </w:rPr>
              <w:t>14</w:t>
            </w:r>
          </w:p>
        </w:tc>
        <w:tc>
          <w:tcPr>
            <w:tcW w:w="1160"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75" w14:textId="77777777">
            <w:pPr>
              <w:spacing w:after="0" w:line="240" w:lineRule="auto"/>
              <w:jc w:val="center"/>
            </w:pPr>
            <w:r>
              <w:rPr>
                <w:rFonts w:ascii="Calibri" w:hAnsi="Calibri" w:eastAsia="Calibri" w:cs="Calibri"/>
                <w:sz w:val="18"/>
                <w:szCs w:val="18"/>
              </w:rPr>
              <w:t>14</w:t>
            </w:r>
          </w:p>
        </w:tc>
        <w:tc>
          <w:tcPr>
            <w:tcW w:w="1654"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76" w14:textId="77777777">
            <w:pPr>
              <w:spacing w:after="0" w:line="240" w:lineRule="auto"/>
              <w:jc w:val="center"/>
            </w:pPr>
            <w:r>
              <w:rPr>
                <w:rFonts w:ascii="Calibri" w:hAnsi="Calibri" w:eastAsia="Calibri" w:cs="Calibri"/>
                <w:sz w:val="18"/>
                <w:szCs w:val="18"/>
              </w:rPr>
              <w:t>0</w:t>
            </w:r>
          </w:p>
        </w:tc>
        <w:tc>
          <w:tcPr>
            <w:tcW w:w="4373"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77" w14:textId="77777777">
            <w:pPr>
              <w:spacing w:after="0" w:line="240" w:lineRule="auto"/>
              <w:jc w:val="center"/>
              <w:rPr>
                <w:rFonts w:eastAsia="SimSun"/>
                <w:lang w:eastAsia="zh-CN"/>
              </w:rPr>
            </w:pPr>
            <w:r>
              <w:rPr>
                <w:rFonts w:ascii="Calibri" w:hAnsi="Calibri" w:eastAsia="Calibri" w:cs="Calibri"/>
                <w:sz w:val="18"/>
                <w:szCs w:val="18"/>
              </w:rPr>
              <w:t>Peking University</w:t>
            </w:r>
            <w:r>
              <w:rPr>
                <w:rFonts w:hint="eastAsia" w:ascii="Calibri" w:hAnsi="Calibri" w:eastAsia="SimSun" w:cs="Calibri"/>
                <w:sz w:val="18"/>
                <w:szCs w:val="18"/>
                <w:lang w:eastAsia="zh-CN"/>
              </w:rPr>
              <w:t xml:space="preserve"> </w:t>
            </w:r>
            <w:r>
              <w:rPr>
                <w:rFonts w:hint="eastAsia" w:ascii="Calibri" w:hAnsi="Calibri" w:eastAsia="SimSun" w:cs="Calibri"/>
                <w:sz w:val="18"/>
                <w:szCs w:val="18"/>
                <w:lang w:eastAsia="zh-CN"/>
              </w:rPr>
              <w:t>北京大学</w:t>
            </w:r>
          </w:p>
        </w:tc>
      </w:tr>
      <w:tr w:rsidR="00DF7797" w14:paraId="739F7D7E" w14:textId="77777777">
        <w:trPr>
          <w:trHeight w:val="15"/>
        </w:trPr>
        <w:tc>
          <w:tcPr>
            <w:tcW w:w="130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79" w14:textId="77777777">
            <w:pPr>
              <w:spacing w:after="0" w:line="240" w:lineRule="auto"/>
              <w:jc w:val="center"/>
            </w:pPr>
            <w:r>
              <w:rPr>
                <w:rFonts w:ascii="Calibri" w:hAnsi="Calibri" w:eastAsia="Calibri" w:cs="Calibri"/>
                <w:sz w:val="18"/>
                <w:szCs w:val="18"/>
              </w:rPr>
              <w:t>2</w:t>
            </w:r>
          </w:p>
        </w:tc>
        <w:tc>
          <w:tcPr>
            <w:tcW w:w="103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7A" w14:textId="77777777">
            <w:pPr>
              <w:spacing w:after="0" w:line="240" w:lineRule="auto"/>
              <w:jc w:val="center"/>
            </w:pPr>
            <w:r>
              <w:rPr>
                <w:rFonts w:ascii="Calibri" w:hAnsi="Calibri" w:eastAsia="Calibri" w:cs="Calibri"/>
                <w:b/>
                <w:bCs/>
                <w:sz w:val="18"/>
                <w:szCs w:val="18"/>
              </w:rPr>
              <w:t>=17</w:t>
            </w:r>
          </w:p>
        </w:tc>
        <w:tc>
          <w:tcPr>
            <w:tcW w:w="1160"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7B" w14:textId="77777777">
            <w:pPr>
              <w:spacing w:after="0" w:line="240" w:lineRule="auto"/>
              <w:jc w:val="center"/>
            </w:pPr>
            <w:r>
              <w:rPr>
                <w:rFonts w:ascii="Calibri" w:hAnsi="Calibri" w:eastAsia="Calibri" w:cs="Calibri"/>
                <w:sz w:val="18"/>
                <w:szCs w:val="18"/>
              </w:rPr>
              <w:t>20</w:t>
            </w:r>
          </w:p>
        </w:tc>
        <w:tc>
          <w:tcPr>
            <w:tcW w:w="1654" w:type="dxa"/>
            <w:tcBorders>
              <w:top w:val="single" w:color="auto" w:sz="8" w:space="0"/>
              <w:left w:val="single" w:color="auto" w:sz="8" w:space="0"/>
              <w:bottom w:val="single" w:color="auto" w:sz="8" w:space="0"/>
              <w:right w:val="single" w:color="auto" w:sz="8" w:space="0"/>
            </w:tcBorders>
            <w:shd w:val="clear" w:color="auto" w:fill="D9F2D0" w:themeFill="accent6" w:themeFillTint="33"/>
            <w:tcMar>
              <w:left w:w="108" w:type="dxa"/>
              <w:right w:w="108" w:type="dxa"/>
            </w:tcMar>
          </w:tcPr>
          <w:p w:rsidR="00DF7797" w:rsidRDefault="00000000" w14:paraId="739F7D7C" w14:textId="77777777">
            <w:pPr>
              <w:spacing w:after="0" w:line="240" w:lineRule="auto"/>
              <w:jc w:val="center"/>
            </w:pPr>
            <w:r>
              <w:rPr>
                <w:rFonts w:ascii="Calibri" w:hAnsi="Calibri" w:eastAsia="Calibri" w:cs="Calibri"/>
                <w:sz w:val="18"/>
                <w:szCs w:val="18"/>
              </w:rPr>
              <w:t>+3</w:t>
            </w:r>
          </w:p>
        </w:tc>
        <w:tc>
          <w:tcPr>
            <w:tcW w:w="4373"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7D" w14:textId="77777777">
            <w:pPr>
              <w:spacing w:after="0" w:line="240" w:lineRule="auto"/>
              <w:jc w:val="center"/>
              <w:rPr>
                <w:rFonts w:eastAsia="SimSun"/>
                <w:lang w:eastAsia="zh-CN"/>
              </w:rPr>
            </w:pPr>
            <w:r>
              <w:rPr>
                <w:rFonts w:ascii="Calibri" w:hAnsi="Calibri" w:eastAsia="Calibri" w:cs="Calibri"/>
                <w:sz w:val="18"/>
                <w:szCs w:val="18"/>
              </w:rPr>
              <w:t>Tsinghua University</w:t>
            </w:r>
            <w:r>
              <w:rPr>
                <w:rFonts w:hint="eastAsia" w:ascii="Calibri" w:hAnsi="Calibri" w:eastAsia="SimSun" w:cs="Calibri"/>
                <w:sz w:val="18"/>
                <w:szCs w:val="18"/>
                <w:lang w:eastAsia="zh-CN"/>
              </w:rPr>
              <w:t xml:space="preserve"> </w:t>
            </w:r>
            <w:r>
              <w:rPr>
                <w:rFonts w:hint="eastAsia" w:ascii="Calibri" w:hAnsi="Calibri" w:eastAsia="SimSun" w:cs="Calibri"/>
                <w:sz w:val="18"/>
                <w:szCs w:val="18"/>
                <w:lang w:eastAsia="zh-CN"/>
              </w:rPr>
              <w:t>清华大学</w:t>
            </w:r>
          </w:p>
        </w:tc>
      </w:tr>
      <w:tr w:rsidR="00DF7797" w14:paraId="739F7D84" w14:textId="77777777">
        <w:trPr>
          <w:trHeight w:val="15"/>
        </w:trPr>
        <w:tc>
          <w:tcPr>
            <w:tcW w:w="130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7F" w14:textId="77777777">
            <w:pPr>
              <w:spacing w:after="0" w:line="240" w:lineRule="auto"/>
              <w:jc w:val="center"/>
            </w:pPr>
            <w:r>
              <w:rPr>
                <w:rFonts w:ascii="Calibri" w:hAnsi="Calibri" w:eastAsia="Calibri" w:cs="Calibri"/>
                <w:sz w:val="18"/>
                <w:szCs w:val="18"/>
              </w:rPr>
              <w:t>3</w:t>
            </w:r>
          </w:p>
        </w:tc>
        <w:tc>
          <w:tcPr>
            <w:tcW w:w="103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80" w14:textId="77777777">
            <w:pPr>
              <w:spacing w:after="0" w:line="240" w:lineRule="auto"/>
              <w:jc w:val="center"/>
            </w:pPr>
            <w:r>
              <w:rPr>
                <w:rFonts w:ascii="Calibri" w:hAnsi="Calibri" w:eastAsia="Calibri" w:cs="Calibri"/>
                <w:b/>
                <w:bCs/>
                <w:sz w:val="18"/>
                <w:szCs w:val="18"/>
              </w:rPr>
              <w:t>30</w:t>
            </w:r>
          </w:p>
        </w:tc>
        <w:tc>
          <w:tcPr>
            <w:tcW w:w="1160"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81" w14:textId="77777777">
            <w:pPr>
              <w:spacing w:after="0" w:line="240" w:lineRule="auto"/>
              <w:jc w:val="center"/>
            </w:pPr>
            <w:r>
              <w:rPr>
                <w:rFonts w:ascii="Calibri" w:hAnsi="Calibri" w:eastAsia="Calibri" w:cs="Calibri"/>
                <w:sz w:val="18"/>
                <w:szCs w:val="18"/>
              </w:rPr>
              <w:t>39</w:t>
            </w:r>
          </w:p>
        </w:tc>
        <w:tc>
          <w:tcPr>
            <w:tcW w:w="1654" w:type="dxa"/>
            <w:tcBorders>
              <w:top w:val="single" w:color="auto" w:sz="8" w:space="0"/>
              <w:left w:val="single" w:color="auto" w:sz="8" w:space="0"/>
              <w:bottom w:val="single" w:color="auto" w:sz="8" w:space="0"/>
              <w:right w:val="single" w:color="auto" w:sz="8" w:space="0"/>
            </w:tcBorders>
            <w:shd w:val="clear" w:color="auto" w:fill="D9F2D0" w:themeFill="accent6" w:themeFillTint="33"/>
            <w:tcMar>
              <w:left w:w="108" w:type="dxa"/>
              <w:right w:w="108" w:type="dxa"/>
            </w:tcMar>
          </w:tcPr>
          <w:p w:rsidR="00DF7797" w:rsidRDefault="00000000" w14:paraId="739F7D82" w14:textId="77777777">
            <w:pPr>
              <w:spacing w:after="0" w:line="240" w:lineRule="auto"/>
              <w:jc w:val="center"/>
            </w:pPr>
            <w:r>
              <w:rPr>
                <w:rFonts w:ascii="Calibri" w:hAnsi="Calibri" w:eastAsia="Calibri" w:cs="Calibri"/>
                <w:sz w:val="18"/>
                <w:szCs w:val="18"/>
              </w:rPr>
              <w:t>+9</w:t>
            </w:r>
          </w:p>
        </w:tc>
        <w:tc>
          <w:tcPr>
            <w:tcW w:w="4373"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83" w14:textId="77777777">
            <w:pPr>
              <w:spacing w:after="0" w:line="240" w:lineRule="auto"/>
              <w:jc w:val="center"/>
              <w:rPr>
                <w:rFonts w:eastAsia="SimSun"/>
                <w:lang w:eastAsia="zh-CN"/>
              </w:rPr>
            </w:pPr>
            <w:r>
              <w:rPr>
                <w:rFonts w:ascii="Calibri" w:hAnsi="Calibri" w:eastAsia="Calibri" w:cs="Calibri"/>
                <w:sz w:val="18"/>
                <w:szCs w:val="18"/>
              </w:rPr>
              <w:t>Fudan University</w:t>
            </w:r>
            <w:r>
              <w:rPr>
                <w:rFonts w:hint="eastAsia" w:ascii="Calibri" w:hAnsi="Calibri" w:eastAsia="SimSun" w:cs="Calibri"/>
                <w:sz w:val="18"/>
                <w:szCs w:val="18"/>
                <w:lang w:eastAsia="zh-CN"/>
              </w:rPr>
              <w:t xml:space="preserve"> </w:t>
            </w:r>
            <w:r>
              <w:rPr>
                <w:rFonts w:hint="eastAsia" w:ascii="Calibri" w:hAnsi="Calibri" w:eastAsia="SimSun" w:cs="Calibri"/>
                <w:sz w:val="18"/>
                <w:szCs w:val="18"/>
                <w:lang w:eastAsia="zh-CN"/>
              </w:rPr>
              <w:t>复旦大学</w:t>
            </w:r>
          </w:p>
        </w:tc>
      </w:tr>
      <w:tr w:rsidR="00DF7797" w14:paraId="739F7D8A" w14:textId="77777777">
        <w:trPr>
          <w:trHeight w:val="15"/>
        </w:trPr>
        <w:tc>
          <w:tcPr>
            <w:tcW w:w="130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85" w14:textId="77777777">
            <w:pPr>
              <w:spacing w:after="0" w:line="240" w:lineRule="auto"/>
              <w:jc w:val="center"/>
            </w:pPr>
            <w:r>
              <w:rPr>
                <w:rFonts w:ascii="Calibri" w:hAnsi="Calibri" w:eastAsia="Calibri" w:cs="Calibri"/>
                <w:sz w:val="18"/>
                <w:szCs w:val="18"/>
              </w:rPr>
              <w:t>4</w:t>
            </w:r>
          </w:p>
        </w:tc>
        <w:tc>
          <w:tcPr>
            <w:tcW w:w="103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86" w14:textId="77777777">
            <w:pPr>
              <w:spacing w:after="0" w:line="240" w:lineRule="auto"/>
              <w:jc w:val="center"/>
            </w:pPr>
            <w:r>
              <w:rPr>
                <w:rFonts w:ascii="Calibri" w:hAnsi="Calibri" w:eastAsia="Calibri" w:cs="Calibri"/>
                <w:b/>
                <w:bCs/>
                <w:sz w:val="18"/>
                <w:szCs w:val="18"/>
              </w:rPr>
              <w:t>=47</w:t>
            </w:r>
          </w:p>
        </w:tc>
        <w:tc>
          <w:tcPr>
            <w:tcW w:w="1160"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87" w14:textId="77777777">
            <w:pPr>
              <w:spacing w:after="0" w:line="240" w:lineRule="auto"/>
              <w:jc w:val="center"/>
            </w:pPr>
            <w:r>
              <w:rPr>
                <w:rFonts w:ascii="Calibri" w:hAnsi="Calibri" w:eastAsia="Calibri" w:cs="Calibri"/>
                <w:sz w:val="18"/>
                <w:szCs w:val="18"/>
              </w:rPr>
              <w:t>45</w:t>
            </w:r>
          </w:p>
        </w:tc>
        <w:tc>
          <w:tcPr>
            <w:tcW w:w="1654" w:type="dxa"/>
            <w:tcBorders>
              <w:top w:val="single" w:color="auto" w:sz="8" w:space="0"/>
              <w:left w:val="single" w:color="auto" w:sz="8" w:space="0"/>
              <w:bottom w:val="single" w:color="auto" w:sz="8" w:space="0"/>
              <w:right w:val="single" w:color="auto" w:sz="8" w:space="0"/>
            </w:tcBorders>
            <w:shd w:val="clear" w:color="auto" w:fill="FAE2D5" w:themeFill="accent2" w:themeFillTint="33"/>
            <w:tcMar>
              <w:left w:w="108" w:type="dxa"/>
              <w:right w:w="108" w:type="dxa"/>
            </w:tcMar>
          </w:tcPr>
          <w:p w:rsidR="00DF7797" w:rsidRDefault="00000000" w14:paraId="739F7D88" w14:textId="77777777">
            <w:pPr>
              <w:spacing w:after="0" w:line="240" w:lineRule="auto"/>
              <w:jc w:val="center"/>
            </w:pPr>
            <w:r>
              <w:rPr>
                <w:rFonts w:ascii="Calibri" w:hAnsi="Calibri" w:eastAsia="Calibri" w:cs="Calibri"/>
                <w:sz w:val="18"/>
                <w:szCs w:val="18"/>
              </w:rPr>
              <w:t>-2</w:t>
            </w:r>
          </w:p>
        </w:tc>
        <w:tc>
          <w:tcPr>
            <w:tcW w:w="4373"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89" w14:textId="77777777">
            <w:pPr>
              <w:spacing w:after="0" w:line="240" w:lineRule="auto"/>
              <w:jc w:val="center"/>
              <w:rPr>
                <w:rFonts w:eastAsia="SimSun"/>
                <w:lang w:eastAsia="zh-CN"/>
              </w:rPr>
            </w:pPr>
            <w:r>
              <w:rPr>
                <w:rFonts w:ascii="Calibri" w:hAnsi="Calibri" w:eastAsia="Calibri" w:cs="Calibri"/>
                <w:sz w:val="18"/>
                <w:szCs w:val="18"/>
              </w:rPr>
              <w:t>Shanghai Jiao Tong University</w:t>
            </w:r>
            <w:r>
              <w:rPr>
                <w:rFonts w:hint="eastAsia" w:ascii="Calibri" w:hAnsi="Calibri" w:eastAsia="SimSun" w:cs="Calibri"/>
                <w:sz w:val="18"/>
                <w:szCs w:val="18"/>
                <w:lang w:eastAsia="zh-CN"/>
              </w:rPr>
              <w:t xml:space="preserve"> </w:t>
            </w:r>
            <w:r>
              <w:rPr>
                <w:rFonts w:hint="eastAsia" w:ascii="Calibri" w:hAnsi="Calibri" w:eastAsia="SimSun" w:cs="Calibri"/>
                <w:sz w:val="18"/>
                <w:szCs w:val="18"/>
                <w:lang w:eastAsia="zh-CN"/>
              </w:rPr>
              <w:t>上海交通大学</w:t>
            </w:r>
          </w:p>
        </w:tc>
      </w:tr>
      <w:tr w:rsidR="00DF7797" w14:paraId="739F7D90" w14:textId="77777777">
        <w:trPr>
          <w:trHeight w:val="15"/>
        </w:trPr>
        <w:tc>
          <w:tcPr>
            <w:tcW w:w="130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8B" w14:textId="77777777">
            <w:pPr>
              <w:spacing w:after="0" w:line="240" w:lineRule="auto"/>
              <w:jc w:val="center"/>
            </w:pPr>
            <w:r>
              <w:rPr>
                <w:rFonts w:ascii="Calibri" w:hAnsi="Calibri" w:eastAsia="Calibri" w:cs="Calibri"/>
                <w:sz w:val="18"/>
                <w:szCs w:val="18"/>
              </w:rPr>
              <w:t>5</w:t>
            </w:r>
          </w:p>
        </w:tc>
        <w:tc>
          <w:tcPr>
            <w:tcW w:w="103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8C" w14:textId="77777777">
            <w:pPr>
              <w:spacing w:after="0" w:line="240" w:lineRule="auto"/>
              <w:jc w:val="center"/>
            </w:pPr>
            <w:r>
              <w:rPr>
                <w:rFonts w:ascii="Calibri" w:hAnsi="Calibri" w:eastAsia="Calibri" w:cs="Calibri"/>
                <w:b/>
                <w:bCs/>
                <w:sz w:val="18"/>
                <w:szCs w:val="18"/>
              </w:rPr>
              <w:t>49</w:t>
            </w:r>
          </w:p>
        </w:tc>
        <w:tc>
          <w:tcPr>
            <w:tcW w:w="1160"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8D" w14:textId="77777777">
            <w:pPr>
              <w:spacing w:after="0" w:line="240" w:lineRule="auto"/>
              <w:jc w:val="center"/>
            </w:pPr>
            <w:r>
              <w:rPr>
                <w:rFonts w:ascii="Calibri" w:hAnsi="Calibri" w:eastAsia="Calibri" w:cs="Calibri"/>
                <w:sz w:val="18"/>
                <w:szCs w:val="18"/>
              </w:rPr>
              <w:t>=47</w:t>
            </w:r>
          </w:p>
        </w:tc>
        <w:tc>
          <w:tcPr>
            <w:tcW w:w="1654" w:type="dxa"/>
            <w:tcBorders>
              <w:top w:val="single" w:color="auto" w:sz="8" w:space="0"/>
              <w:left w:val="single" w:color="auto" w:sz="8" w:space="0"/>
              <w:bottom w:val="single" w:color="auto" w:sz="8" w:space="0"/>
              <w:right w:val="single" w:color="auto" w:sz="8" w:space="0"/>
            </w:tcBorders>
            <w:shd w:val="clear" w:color="auto" w:fill="FAE2D5" w:themeFill="accent2" w:themeFillTint="33"/>
            <w:tcMar>
              <w:left w:w="108" w:type="dxa"/>
              <w:right w:w="108" w:type="dxa"/>
            </w:tcMar>
          </w:tcPr>
          <w:p w:rsidR="00DF7797" w:rsidRDefault="00000000" w14:paraId="739F7D8E" w14:textId="77777777">
            <w:pPr>
              <w:spacing w:after="0" w:line="240" w:lineRule="auto"/>
              <w:jc w:val="center"/>
            </w:pPr>
            <w:r>
              <w:rPr>
                <w:rFonts w:ascii="Calibri" w:hAnsi="Calibri" w:eastAsia="Calibri" w:cs="Calibri"/>
                <w:sz w:val="18"/>
                <w:szCs w:val="18"/>
              </w:rPr>
              <w:t>-2</w:t>
            </w:r>
          </w:p>
        </w:tc>
        <w:tc>
          <w:tcPr>
            <w:tcW w:w="4373"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8F" w14:textId="77777777">
            <w:pPr>
              <w:spacing w:after="0" w:line="240" w:lineRule="auto"/>
              <w:jc w:val="center"/>
              <w:rPr>
                <w:rFonts w:eastAsia="SimSun"/>
                <w:lang w:eastAsia="zh-CN"/>
              </w:rPr>
            </w:pPr>
            <w:r>
              <w:rPr>
                <w:rFonts w:ascii="Calibri" w:hAnsi="Calibri" w:eastAsia="Calibri" w:cs="Calibri"/>
                <w:sz w:val="18"/>
                <w:szCs w:val="18"/>
              </w:rPr>
              <w:t>Zhejiang University</w:t>
            </w:r>
            <w:r>
              <w:rPr>
                <w:rFonts w:hint="eastAsia" w:ascii="Calibri" w:hAnsi="Calibri" w:eastAsia="SimSun" w:cs="Calibri"/>
                <w:sz w:val="18"/>
                <w:szCs w:val="18"/>
                <w:lang w:eastAsia="zh-CN"/>
              </w:rPr>
              <w:t xml:space="preserve"> </w:t>
            </w:r>
            <w:r>
              <w:rPr>
                <w:rFonts w:hint="eastAsia" w:ascii="Calibri" w:hAnsi="Calibri" w:eastAsia="SimSun" w:cs="Calibri"/>
                <w:sz w:val="18"/>
                <w:szCs w:val="18"/>
                <w:lang w:eastAsia="zh-CN"/>
              </w:rPr>
              <w:t>浙江大学</w:t>
            </w:r>
          </w:p>
        </w:tc>
      </w:tr>
      <w:tr w:rsidR="00DF7797" w14:paraId="739F7D96" w14:textId="77777777">
        <w:trPr>
          <w:trHeight w:val="15"/>
        </w:trPr>
        <w:tc>
          <w:tcPr>
            <w:tcW w:w="130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91" w14:textId="77777777">
            <w:pPr>
              <w:spacing w:after="0" w:line="240" w:lineRule="auto"/>
              <w:jc w:val="center"/>
            </w:pPr>
            <w:r>
              <w:rPr>
                <w:rFonts w:ascii="Calibri" w:hAnsi="Calibri" w:eastAsia="Calibri" w:cs="Calibri"/>
                <w:sz w:val="18"/>
                <w:szCs w:val="18"/>
              </w:rPr>
              <w:t>6</w:t>
            </w:r>
          </w:p>
        </w:tc>
        <w:tc>
          <w:tcPr>
            <w:tcW w:w="103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92" w14:textId="77777777">
            <w:pPr>
              <w:spacing w:after="0" w:line="240" w:lineRule="auto"/>
              <w:jc w:val="center"/>
            </w:pPr>
            <w:r>
              <w:rPr>
                <w:rFonts w:ascii="Calibri" w:hAnsi="Calibri" w:eastAsia="Calibri" w:cs="Calibri"/>
                <w:b/>
                <w:bCs/>
                <w:sz w:val="18"/>
                <w:szCs w:val="18"/>
              </w:rPr>
              <w:t>=103</w:t>
            </w:r>
          </w:p>
        </w:tc>
        <w:tc>
          <w:tcPr>
            <w:tcW w:w="1160"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93" w14:textId="77777777">
            <w:pPr>
              <w:spacing w:after="0" w:line="240" w:lineRule="auto"/>
              <w:jc w:val="center"/>
            </w:pPr>
            <w:r>
              <w:rPr>
                <w:rFonts w:ascii="Calibri" w:hAnsi="Calibri" w:eastAsia="Calibri" w:cs="Calibri"/>
                <w:sz w:val="18"/>
                <w:szCs w:val="18"/>
              </w:rPr>
              <w:t>145</w:t>
            </w:r>
          </w:p>
        </w:tc>
        <w:tc>
          <w:tcPr>
            <w:tcW w:w="1654" w:type="dxa"/>
            <w:tcBorders>
              <w:top w:val="single" w:color="auto" w:sz="8" w:space="0"/>
              <w:left w:val="single" w:color="auto" w:sz="8" w:space="0"/>
              <w:bottom w:val="single" w:color="auto" w:sz="8" w:space="0"/>
              <w:right w:val="single" w:color="auto" w:sz="8" w:space="0"/>
            </w:tcBorders>
            <w:shd w:val="clear" w:color="auto" w:fill="B3E5A1" w:themeFill="accent6" w:themeFillTint="66"/>
            <w:tcMar>
              <w:left w:w="108" w:type="dxa"/>
              <w:right w:w="108" w:type="dxa"/>
            </w:tcMar>
          </w:tcPr>
          <w:p w:rsidR="00DF7797" w:rsidRDefault="00000000" w14:paraId="739F7D94" w14:textId="77777777">
            <w:pPr>
              <w:spacing w:after="0" w:line="240" w:lineRule="auto"/>
              <w:jc w:val="center"/>
            </w:pPr>
            <w:r>
              <w:rPr>
                <w:rFonts w:ascii="Calibri" w:hAnsi="Calibri" w:eastAsia="Calibri" w:cs="Calibri"/>
                <w:sz w:val="18"/>
                <w:szCs w:val="18"/>
              </w:rPr>
              <w:t>+42</w:t>
            </w:r>
          </w:p>
        </w:tc>
        <w:tc>
          <w:tcPr>
            <w:tcW w:w="4373"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95" w14:textId="77777777">
            <w:pPr>
              <w:spacing w:after="0" w:line="240" w:lineRule="auto"/>
              <w:jc w:val="center"/>
              <w:rPr>
                <w:rFonts w:eastAsia="SimSun"/>
                <w:lang w:eastAsia="zh-CN"/>
              </w:rPr>
            </w:pPr>
            <w:r>
              <w:rPr>
                <w:rFonts w:ascii="Calibri" w:hAnsi="Calibri" w:eastAsia="Calibri" w:cs="Calibri"/>
                <w:sz w:val="18"/>
                <w:szCs w:val="18"/>
              </w:rPr>
              <w:t>Nanjing University</w:t>
            </w:r>
            <w:r>
              <w:rPr>
                <w:rFonts w:hint="eastAsia" w:ascii="Calibri" w:hAnsi="Calibri" w:eastAsia="SimSun" w:cs="Calibri"/>
                <w:sz w:val="18"/>
                <w:szCs w:val="18"/>
                <w:lang w:eastAsia="zh-CN"/>
              </w:rPr>
              <w:t xml:space="preserve"> </w:t>
            </w:r>
            <w:r>
              <w:rPr>
                <w:rFonts w:hint="eastAsia" w:ascii="Calibri" w:hAnsi="Calibri" w:eastAsia="SimSun" w:cs="Calibri"/>
                <w:sz w:val="18"/>
                <w:szCs w:val="18"/>
                <w:lang w:eastAsia="zh-CN"/>
              </w:rPr>
              <w:t>南京大学</w:t>
            </w:r>
          </w:p>
        </w:tc>
      </w:tr>
      <w:tr w:rsidR="00DF7797" w14:paraId="739F7D9C" w14:textId="77777777">
        <w:trPr>
          <w:trHeight w:val="15"/>
        </w:trPr>
        <w:tc>
          <w:tcPr>
            <w:tcW w:w="130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97" w14:textId="77777777">
            <w:pPr>
              <w:spacing w:after="0" w:line="240" w:lineRule="auto"/>
              <w:jc w:val="center"/>
            </w:pPr>
            <w:r>
              <w:rPr>
                <w:rFonts w:ascii="Calibri" w:hAnsi="Calibri" w:eastAsia="Calibri" w:cs="Calibri"/>
                <w:sz w:val="18"/>
                <w:szCs w:val="18"/>
              </w:rPr>
              <w:t>7</w:t>
            </w:r>
          </w:p>
        </w:tc>
        <w:tc>
          <w:tcPr>
            <w:tcW w:w="103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98" w14:textId="77777777">
            <w:pPr>
              <w:spacing w:after="0" w:line="240" w:lineRule="auto"/>
              <w:jc w:val="center"/>
            </w:pPr>
            <w:r>
              <w:rPr>
                <w:rFonts w:ascii="Calibri" w:hAnsi="Calibri" w:eastAsia="Calibri" w:cs="Calibri"/>
                <w:b/>
                <w:bCs/>
                <w:sz w:val="18"/>
                <w:szCs w:val="18"/>
              </w:rPr>
              <w:t>=132</w:t>
            </w:r>
          </w:p>
        </w:tc>
        <w:tc>
          <w:tcPr>
            <w:tcW w:w="1160"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99" w14:textId="77777777">
            <w:pPr>
              <w:spacing w:after="0" w:line="240" w:lineRule="auto"/>
              <w:jc w:val="center"/>
            </w:pPr>
            <w:r>
              <w:rPr>
                <w:rFonts w:ascii="Calibri" w:hAnsi="Calibri" w:eastAsia="Calibri" w:cs="Calibri"/>
                <w:sz w:val="18"/>
                <w:szCs w:val="18"/>
              </w:rPr>
              <w:t>=133</w:t>
            </w:r>
          </w:p>
        </w:tc>
        <w:tc>
          <w:tcPr>
            <w:tcW w:w="1654" w:type="dxa"/>
            <w:tcBorders>
              <w:top w:val="single" w:color="auto" w:sz="8" w:space="0"/>
              <w:left w:val="single" w:color="auto" w:sz="8" w:space="0"/>
              <w:bottom w:val="single" w:color="auto" w:sz="8" w:space="0"/>
              <w:right w:val="single" w:color="auto" w:sz="8" w:space="0"/>
            </w:tcBorders>
            <w:shd w:val="clear" w:color="auto" w:fill="D9F2D0" w:themeFill="accent6" w:themeFillTint="33"/>
            <w:tcMar>
              <w:left w:w="108" w:type="dxa"/>
              <w:right w:w="108" w:type="dxa"/>
            </w:tcMar>
          </w:tcPr>
          <w:p w:rsidR="00DF7797" w:rsidRDefault="00000000" w14:paraId="739F7D9A" w14:textId="77777777">
            <w:pPr>
              <w:spacing w:after="0" w:line="240" w:lineRule="auto"/>
              <w:jc w:val="center"/>
            </w:pPr>
            <w:r>
              <w:rPr>
                <w:rFonts w:ascii="Calibri" w:hAnsi="Calibri" w:eastAsia="Calibri" w:cs="Calibri"/>
                <w:sz w:val="18"/>
                <w:szCs w:val="18"/>
              </w:rPr>
              <w:t>+1</w:t>
            </w:r>
          </w:p>
        </w:tc>
        <w:tc>
          <w:tcPr>
            <w:tcW w:w="4373"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9B" w14:textId="77777777">
            <w:pPr>
              <w:spacing w:after="0" w:line="240" w:lineRule="auto"/>
              <w:jc w:val="center"/>
              <w:rPr>
                <w:rFonts w:eastAsia="SimSun"/>
                <w:lang w:eastAsia="zh-CN"/>
              </w:rPr>
            </w:pPr>
            <w:r>
              <w:rPr>
                <w:rFonts w:ascii="Calibri" w:hAnsi="Calibri" w:eastAsia="Calibri" w:cs="Calibri"/>
                <w:sz w:val="18"/>
                <w:szCs w:val="18"/>
              </w:rPr>
              <w:t>University of Science and Technology of China</w:t>
            </w:r>
            <w:r>
              <w:rPr>
                <w:rFonts w:hint="eastAsia" w:ascii="Calibri" w:hAnsi="Calibri" w:eastAsia="SimSun" w:cs="Calibri"/>
                <w:sz w:val="18"/>
                <w:szCs w:val="18"/>
                <w:lang w:eastAsia="zh-CN"/>
              </w:rPr>
              <w:t xml:space="preserve"> </w:t>
            </w:r>
            <w:r>
              <w:rPr>
                <w:rFonts w:hint="eastAsia" w:ascii="Calibri" w:hAnsi="Calibri" w:eastAsia="SimSun" w:cs="Calibri"/>
                <w:sz w:val="18"/>
                <w:szCs w:val="18"/>
                <w:lang w:eastAsia="zh-CN"/>
              </w:rPr>
              <w:t>中国科学技术大学</w:t>
            </w:r>
          </w:p>
        </w:tc>
      </w:tr>
      <w:tr w:rsidR="00DF7797" w14:paraId="739F7DA2" w14:textId="77777777">
        <w:trPr>
          <w:trHeight w:val="15"/>
        </w:trPr>
        <w:tc>
          <w:tcPr>
            <w:tcW w:w="130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9D" w14:textId="77777777">
            <w:pPr>
              <w:spacing w:after="0" w:line="240" w:lineRule="auto"/>
              <w:jc w:val="center"/>
            </w:pPr>
            <w:r>
              <w:rPr>
                <w:rFonts w:ascii="Calibri" w:hAnsi="Calibri" w:eastAsia="Calibri" w:cs="Calibri"/>
                <w:sz w:val="18"/>
                <w:szCs w:val="18"/>
              </w:rPr>
              <w:t>11</w:t>
            </w:r>
          </w:p>
        </w:tc>
        <w:tc>
          <w:tcPr>
            <w:tcW w:w="103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9E" w14:textId="77777777">
            <w:pPr>
              <w:spacing w:after="0" w:line="240" w:lineRule="auto"/>
              <w:jc w:val="center"/>
            </w:pPr>
            <w:r>
              <w:rPr>
                <w:rFonts w:ascii="Calibri" w:hAnsi="Calibri" w:eastAsia="Calibri" w:cs="Calibri"/>
                <w:b/>
                <w:bCs/>
                <w:sz w:val="18"/>
                <w:szCs w:val="18"/>
              </w:rPr>
              <w:t>256</w:t>
            </w:r>
          </w:p>
        </w:tc>
        <w:tc>
          <w:tcPr>
            <w:tcW w:w="1160"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9F" w14:textId="77777777">
            <w:pPr>
              <w:spacing w:after="0" w:line="240" w:lineRule="auto"/>
              <w:jc w:val="center"/>
            </w:pPr>
            <w:r>
              <w:rPr>
                <w:rFonts w:ascii="Calibri" w:hAnsi="Calibri" w:eastAsia="Calibri" w:cs="Calibri"/>
                <w:sz w:val="18"/>
                <w:szCs w:val="18"/>
              </w:rPr>
              <w:t>=252</w:t>
            </w:r>
          </w:p>
        </w:tc>
        <w:tc>
          <w:tcPr>
            <w:tcW w:w="1654" w:type="dxa"/>
            <w:tcBorders>
              <w:top w:val="single" w:color="auto" w:sz="8" w:space="0"/>
              <w:left w:val="single" w:color="auto" w:sz="8" w:space="0"/>
              <w:bottom w:val="single" w:color="auto" w:sz="8" w:space="0"/>
              <w:right w:val="single" w:color="auto" w:sz="8" w:space="0"/>
            </w:tcBorders>
            <w:shd w:val="clear" w:color="auto" w:fill="FAE2D5" w:themeFill="accent2" w:themeFillTint="33"/>
            <w:tcMar>
              <w:left w:w="108" w:type="dxa"/>
              <w:right w:w="108" w:type="dxa"/>
            </w:tcMar>
          </w:tcPr>
          <w:p w:rsidR="00DF7797" w:rsidRDefault="00000000" w14:paraId="739F7DA0" w14:textId="77777777">
            <w:pPr>
              <w:spacing w:after="0" w:line="240" w:lineRule="auto"/>
              <w:jc w:val="center"/>
            </w:pPr>
            <w:r>
              <w:rPr>
                <w:rFonts w:ascii="Calibri" w:hAnsi="Calibri" w:eastAsia="Calibri" w:cs="Calibri"/>
                <w:sz w:val="18"/>
                <w:szCs w:val="18"/>
              </w:rPr>
              <w:t>-4</w:t>
            </w:r>
          </w:p>
        </w:tc>
        <w:tc>
          <w:tcPr>
            <w:tcW w:w="4373"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A1" w14:textId="77777777">
            <w:pPr>
              <w:spacing w:after="0" w:line="240" w:lineRule="auto"/>
              <w:jc w:val="center"/>
              <w:rPr>
                <w:rFonts w:eastAsia="SimSun"/>
                <w:lang w:eastAsia="zh-CN"/>
              </w:rPr>
            </w:pPr>
            <w:r>
              <w:rPr>
                <w:rFonts w:ascii="Calibri" w:hAnsi="Calibri" w:eastAsia="Calibri" w:cs="Calibri"/>
                <w:sz w:val="18"/>
                <w:szCs w:val="18"/>
              </w:rPr>
              <w:t>Harbin Institute of Technology</w:t>
            </w:r>
            <w:r>
              <w:rPr>
                <w:rFonts w:hint="eastAsia" w:ascii="Calibri" w:hAnsi="Calibri" w:eastAsia="SimSun" w:cs="Calibri"/>
                <w:sz w:val="18"/>
                <w:szCs w:val="18"/>
                <w:lang w:eastAsia="zh-CN"/>
              </w:rPr>
              <w:t xml:space="preserve"> </w:t>
            </w:r>
            <w:r>
              <w:rPr>
                <w:rFonts w:hint="eastAsia" w:ascii="Calibri" w:hAnsi="Calibri" w:eastAsia="SimSun" w:cs="Calibri"/>
                <w:sz w:val="18"/>
                <w:szCs w:val="18"/>
                <w:lang w:eastAsia="zh-CN"/>
              </w:rPr>
              <w:t>哈尔滨工业大学</w:t>
            </w:r>
          </w:p>
        </w:tc>
      </w:tr>
      <w:tr w:rsidR="00DF7797" w14:paraId="739F7DA8" w14:textId="77777777">
        <w:trPr>
          <w:trHeight w:val="15"/>
        </w:trPr>
        <w:tc>
          <w:tcPr>
            <w:tcW w:w="130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A3" w14:textId="77777777">
            <w:pPr>
              <w:spacing w:after="0" w:line="240" w:lineRule="auto"/>
              <w:jc w:val="center"/>
            </w:pPr>
            <w:r>
              <w:rPr>
                <w:rFonts w:ascii="Calibri" w:hAnsi="Calibri" w:eastAsia="Calibri" w:cs="Calibri"/>
                <w:sz w:val="18"/>
                <w:szCs w:val="18"/>
              </w:rPr>
              <w:t>15</w:t>
            </w:r>
          </w:p>
        </w:tc>
        <w:tc>
          <w:tcPr>
            <w:tcW w:w="1039"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A4" w14:textId="77777777">
            <w:pPr>
              <w:spacing w:after="0" w:line="240" w:lineRule="auto"/>
              <w:jc w:val="center"/>
            </w:pPr>
            <w:r>
              <w:rPr>
                <w:rFonts w:ascii="Calibri" w:hAnsi="Calibri" w:eastAsia="Calibri" w:cs="Calibri"/>
                <w:b/>
                <w:bCs/>
                <w:sz w:val="18"/>
                <w:szCs w:val="18"/>
              </w:rPr>
              <w:t>305</w:t>
            </w:r>
          </w:p>
        </w:tc>
        <w:tc>
          <w:tcPr>
            <w:tcW w:w="1160"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A5" w14:textId="77777777">
            <w:pPr>
              <w:spacing w:after="0" w:line="240" w:lineRule="auto"/>
              <w:jc w:val="center"/>
            </w:pPr>
            <w:r>
              <w:rPr>
                <w:rFonts w:ascii="Calibri" w:hAnsi="Calibri" w:eastAsia="Calibri" w:cs="Calibri"/>
                <w:sz w:val="18"/>
                <w:szCs w:val="18"/>
              </w:rPr>
              <w:t>295</w:t>
            </w:r>
          </w:p>
        </w:tc>
        <w:tc>
          <w:tcPr>
            <w:tcW w:w="1654" w:type="dxa"/>
            <w:tcBorders>
              <w:top w:val="single" w:color="auto" w:sz="8" w:space="0"/>
              <w:left w:val="single" w:color="auto" w:sz="8" w:space="0"/>
              <w:bottom w:val="single" w:color="auto" w:sz="8" w:space="0"/>
              <w:right w:val="single" w:color="auto" w:sz="8" w:space="0"/>
            </w:tcBorders>
            <w:shd w:val="clear" w:color="auto" w:fill="FAE2D5" w:themeFill="accent2" w:themeFillTint="33"/>
            <w:tcMar>
              <w:left w:w="108" w:type="dxa"/>
              <w:right w:w="108" w:type="dxa"/>
            </w:tcMar>
          </w:tcPr>
          <w:p w:rsidR="00DF7797" w:rsidRDefault="00000000" w14:paraId="739F7DA6" w14:textId="77777777">
            <w:pPr>
              <w:spacing w:after="0" w:line="240" w:lineRule="auto"/>
              <w:jc w:val="center"/>
            </w:pPr>
            <w:r>
              <w:rPr>
                <w:rFonts w:ascii="Calibri" w:hAnsi="Calibri" w:eastAsia="Calibri" w:cs="Calibri"/>
                <w:sz w:val="18"/>
                <w:szCs w:val="18"/>
              </w:rPr>
              <w:t>-10</w:t>
            </w:r>
          </w:p>
        </w:tc>
        <w:tc>
          <w:tcPr>
            <w:tcW w:w="4373" w:type="dxa"/>
            <w:tcBorders>
              <w:top w:val="single" w:color="auto" w:sz="8" w:space="0"/>
              <w:left w:val="single" w:color="auto" w:sz="8" w:space="0"/>
              <w:bottom w:val="single" w:color="auto" w:sz="8" w:space="0"/>
              <w:right w:val="single" w:color="auto" w:sz="8" w:space="0"/>
            </w:tcBorders>
            <w:tcMar>
              <w:left w:w="108" w:type="dxa"/>
              <w:right w:w="108" w:type="dxa"/>
            </w:tcMar>
          </w:tcPr>
          <w:p w:rsidR="00DF7797" w:rsidRDefault="00000000" w14:paraId="739F7DA7" w14:textId="77777777">
            <w:pPr>
              <w:spacing w:after="0" w:line="240" w:lineRule="auto"/>
              <w:jc w:val="center"/>
              <w:rPr>
                <w:rFonts w:eastAsia="SimSun"/>
                <w:lang w:eastAsia="zh-CN"/>
              </w:rPr>
            </w:pPr>
            <w:r>
              <w:rPr>
                <w:rFonts w:ascii="Calibri" w:hAnsi="Calibri" w:eastAsia="Calibri" w:cs="Calibri"/>
                <w:sz w:val="18"/>
                <w:szCs w:val="18"/>
              </w:rPr>
              <w:t xml:space="preserve">Xi'an </w:t>
            </w:r>
            <w:proofErr w:type="spellStart"/>
            <w:r>
              <w:rPr>
                <w:rFonts w:ascii="Calibri" w:hAnsi="Calibri" w:eastAsia="Calibri" w:cs="Calibri"/>
                <w:sz w:val="18"/>
                <w:szCs w:val="18"/>
              </w:rPr>
              <w:t>Jiaotong</w:t>
            </w:r>
            <w:proofErr w:type="spellEnd"/>
            <w:r>
              <w:rPr>
                <w:rFonts w:ascii="Calibri" w:hAnsi="Calibri" w:eastAsia="Calibri" w:cs="Calibri"/>
                <w:sz w:val="18"/>
                <w:szCs w:val="18"/>
              </w:rPr>
              <w:t xml:space="preserve"> University</w:t>
            </w:r>
            <w:r>
              <w:rPr>
                <w:rFonts w:hint="eastAsia" w:ascii="Calibri" w:hAnsi="Calibri" w:eastAsia="SimSun" w:cs="Calibri"/>
                <w:sz w:val="18"/>
                <w:szCs w:val="18"/>
                <w:lang w:eastAsia="zh-CN"/>
              </w:rPr>
              <w:t xml:space="preserve"> </w:t>
            </w:r>
            <w:r>
              <w:rPr>
                <w:rFonts w:hint="eastAsia" w:ascii="Calibri" w:hAnsi="Calibri" w:eastAsia="SimSun" w:cs="Calibri"/>
                <w:sz w:val="18"/>
                <w:szCs w:val="18"/>
                <w:lang w:eastAsia="zh-CN"/>
              </w:rPr>
              <w:t>西安交通大学</w:t>
            </w:r>
          </w:p>
        </w:tc>
      </w:tr>
    </w:tbl>
    <w:p w:rsidR="00DF7797" w:rsidRDefault="00000000" w14:paraId="739F7DA9" w14:textId="77777777">
      <w:pPr>
        <w:spacing w:before="120" w:after="120" w:line="360" w:lineRule="auto"/>
        <w:textAlignment w:val="baseline"/>
        <w:rPr>
          <w:rFonts w:ascii="Calibri" w:hAnsi="Calibri" w:eastAsia="Times New Roman" w:cs="Calibri"/>
          <w:sz w:val="22"/>
          <w:szCs w:val="22"/>
        </w:rPr>
      </w:pPr>
      <w:r>
        <w:rPr>
          <w:rFonts w:ascii="Calibri" w:hAnsi="Calibri" w:eastAsia="Times New Roman" w:cs="Calibri"/>
          <w:sz w:val="22"/>
          <w:szCs w:val="22"/>
        </w:rPr>
        <w:t xml:space="preserve">Only three of the universities featured in the rankings from China are not classified as Double First-Class Universities 2022-27: Shanghai Normal University; Shenzhen University; and Xi’an </w:t>
      </w:r>
      <w:proofErr w:type="spellStart"/>
      <w:r>
        <w:rPr>
          <w:rFonts w:ascii="Calibri" w:hAnsi="Calibri" w:eastAsia="Times New Roman" w:cs="Calibri"/>
          <w:sz w:val="22"/>
          <w:szCs w:val="22"/>
        </w:rPr>
        <w:t>Jiaotong</w:t>
      </w:r>
      <w:proofErr w:type="spellEnd"/>
      <w:r>
        <w:rPr>
          <w:rFonts w:ascii="Calibri" w:hAnsi="Calibri" w:eastAsia="Times New Roman" w:cs="Calibri"/>
          <w:sz w:val="22"/>
          <w:szCs w:val="22"/>
        </w:rPr>
        <w:t>-Liverpool University. One Double First-Class university ranks for the first time this year. University of Chinese Academy of Sciences (UCAS) enters at joint 362</w:t>
      </w:r>
      <w:r>
        <w:rPr>
          <w:rFonts w:ascii="Calibri" w:hAnsi="Calibri" w:eastAsia="Times New Roman" w:cs="Calibri"/>
          <w:sz w:val="22"/>
          <w:szCs w:val="22"/>
          <w:vertAlign w:val="superscript"/>
        </w:rPr>
        <w:t>nd</w:t>
      </w:r>
      <w:r>
        <w:rPr>
          <w:rFonts w:ascii="Calibri" w:hAnsi="Calibri" w:eastAsia="Times New Roman" w:cs="Calibri"/>
          <w:sz w:val="22"/>
          <w:szCs w:val="22"/>
        </w:rPr>
        <w:t>. However, some 79 Double First-Class Universities do not appear in the 2026 QS World University Rankings.</w:t>
      </w:r>
    </w:p>
    <w:p w:rsidR="00DF7797" w:rsidRDefault="00000000" w14:paraId="739F7DAA" w14:textId="77777777">
      <w:pPr>
        <w:spacing w:before="120" w:after="120" w:line="360" w:lineRule="auto"/>
        <w:textAlignment w:val="baseline"/>
        <w:rPr>
          <w:rFonts w:ascii="Calibri" w:hAnsi="Calibri" w:eastAsia="Times New Roman" w:cs="Calibri"/>
          <w:b/>
          <w:bCs/>
          <w:kern w:val="0"/>
          <w:sz w:val="22"/>
          <w:szCs w:val="22"/>
          <w14:ligatures w14:val="none"/>
        </w:rPr>
      </w:pPr>
      <w:r>
        <w:rPr>
          <w:rFonts w:hint="eastAsia" w:ascii="Calibri" w:hAnsi="Calibri" w:eastAsia="SimSun" w:cs="Calibri"/>
          <w:sz w:val="22"/>
          <w:szCs w:val="22"/>
          <w:lang w:eastAsia="zh-CN"/>
        </w:rPr>
        <w:t>在此次中国（内地）上榜的高校中，只有</w:t>
      </w:r>
      <w:r>
        <w:rPr>
          <w:rFonts w:hint="eastAsia" w:ascii="Calibri" w:hAnsi="Calibri" w:eastAsia="SimSun" w:cs="Calibri"/>
          <w:sz w:val="22"/>
          <w:szCs w:val="22"/>
          <w:lang w:eastAsia="zh-CN"/>
        </w:rPr>
        <w:t>3</w:t>
      </w:r>
      <w:r>
        <w:rPr>
          <w:rFonts w:hint="eastAsia" w:ascii="Calibri" w:hAnsi="Calibri" w:eastAsia="SimSun" w:cs="Calibri"/>
          <w:sz w:val="22"/>
          <w:szCs w:val="22"/>
          <w:lang w:eastAsia="zh-CN"/>
        </w:rPr>
        <w:t>所大学未被列为</w:t>
      </w:r>
      <w:r>
        <w:rPr>
          <w:rFonts w:hint="eastAsia" w:ascii="Calibri" w:hAnsi="Calibri" w:eastAsia="SimSun" w:cs="Calibri"/>
          <w:sz w:val="22"/>
          <w:szCs w:val="22"/>
          <w:lang w:eastAsia="zh-CN"/>
        </w:rPr>
        <w:t>2022-2027</w:t>
      </w:r>
      <w:r>
        <w:rPr>
          <w:rFonts w:hint="eastAsia" w:ascii="Calibri" w:hAnsi="Calibri" w:eastAsia="SimSun" w:cs="Calibri"/>
          <w:sz w:val="22"/>
          <w:szCs w:val="22"/>
          <w:lang w:eastAsia="zh-CN"/>
        </w:rPr>
        <w:t>“双一流”大学，即上海师范大学、深圳大学和西郊利物浦大学。今年有一所“双一流”大学首次上榜，中国科学院大学（</w:t>
      </w:r>
      <w:r>
        <w:rPr>
          <w:rFonts w:ascii="Calibri" w:hAnsi="Calibri" w:eastAsia="SimSun" w:cs="Calibri"/>
          <w:sz w:val="22"/>
          <w:szCs w:val="22"/>
          <w:lang w:eastAsia="zh-CN"/>
        </w:rPr>
        <w:t>UCAS</w:t>
      </w:r>
      <w:r>
        <w:rPr>
          <w:rFonts w:hint="eastAsia" w:ascii="Calibri" w:hAnsi="Calibri" w:eastAsia="SimSun" w:cs="Calibri"/>
          <w:sz w:val="22"/>
          <w:szCs w:val="22"/>
          <w:lang w:eastAsia="zh-CN"/>
        </w:rPr>
        <w:t>）首次进入排名，位列全球第</w:t>
      </w:r>
      <w:r>
        <w:rPr>
          <w:rFonts w:hint="eastAsia" w:ascii="Calibri" w:hAnsi="Calibri" w:eastAsia="SimSun" w:cs="Calibri"/>
          <w:sz w:val="22"/>
          <w:szCs w:val="22"/>
          <w:lang w:eastAsia="zh-CN"/>
        </w:rPr>
        <w:t>362</w:t>
      </w:r>
      <w:r>
        <w:rPr>
          <w:rFonts w:hint="eastAsia" w:ascii="Calibri" w:hAnsi="Calibri" w:eastAsia="SimSun" w:cs="Calibri"/>
          <w:sz w:val="22"/>
          <w:szCs w:val="22"/>
          <w:lang w:eastAsia="zh-CN"/>
        </w:rPr>
        <w:t>名。有大约</w:t>
      </w:r>
      <w:r>
        <w:rPr>
          <w:rFonts w:hint="eastAsia" w:ascii="Calibri" w:hAnsi="Calibri" w:eastAsia="SimSun" w:cs="Calibri"/>
          <w:sz w:val="22"/>
          <w:szCs w:val="22"/>
          <w:lang w:eastAsia="zh-CN"/>
        </w:rPr>
        <w:t>79</w:t>
      </w:r>
      <w:r>
        <w:rPr>
          <w:rFonts w:hint="eastAsia" w:ascii="Calibri" w:hAnsi="Calibri" w:eastAsia="SimSun" w:cs="Calibri"/>
          <w:sz w:val="22"/>
          <w:szCs w:val="22"/>
          <w:lang w:eastAsia="zh-CN"/>
        </w:rPr>
        <w:t>所“双一流”大学未出现在</w:t>
      </w:r>
      <w:r>
        <w:rPr>
          <w:rFonts w:hint="eastAsia" w:ascii="Calibri" w:hAnsi="Calibri" w:eastAsia="SimSun" w:cs="Calibri"/>
          <w:sz w:val="22"/>
          <w:szCs w:val="22"/>
          <w:lang w:eastAsia="zh-CN"/>
        </w:rPr>
        <w:t>2026QS</w:t>
      </w:r>
      <w:r>
        <w:rPr>
          <w:rFonts w:hint="eastAsia" w:ascii="Calibri" w:hAnsi="Calibri" w:eastAsia="SimSun" w:cs="Calibri"/>
          <w:sz w:val="22"/>
          <w:szCs w:val="22"/>
          <w:lang w:eastAsia="zh-CN"/>
        </w:rPr>
        <w:t>世界大学排名中。</w:t>
      </w:r>
      <w:r>
        <w:rPr>
          <w:rFonts w:ascii="Calibri" w:hAnsi="Calibri" w:eastAsia="Times New Roman" w:cs="Calibri"/>
          <w:kern w:val="0"/>
          <w:sz w:val="22"/>
          <w:szCs w:val="22"/>
          <w:lang w:eastAsia="zh-CN"/>
          <w14:ligatures w14:val="none"/>
        </w:rPr>
        <w:br/>
      </w:r>
      <w:r>
        <w:rPr>
          <w:rFonts w:ascii="Calibri" w:hAnsi="Calibri" w:eastAsia="Times New Roman" w:cs="Calibri"/>
          <w:b/>
          <w:bCs/>
          <w:kern w:val="0"/>
          <w:sz w:val="22"/>
          <w:szCs w:val="22"/>
          <w14:ligatures w14:val="none"/>
        </w:rPr>
        <w:t xml:space="preserve">Areas for improvement </w:t>
      </w:r>
    </w:p>
    <w:p w:rsidR="00DF7797" w:rsidRDefault="00000000" w14:paraId="739F7DAB" w14:textId="77777777">
      <w:pPr>
        <w:spacing w:before="120" w:after="120" w:line="360" w:lineRule="auto"/>
        <w:textAlignment w:val="baseline"/>
        <w:rPr>
          <w:rFonts w:ascii="Calibri" w:hAnsi="Calibri" w:eastAsia="SimSun" w:cs="Calibri"/>
          <w:b/>
          <w:bCs/>
          <w:kern w:val="0"/>
          <w:sz w:val="22"/>
          <w:szCs w:val="22"/>
          <w:lang w:eastAsia="zh-CN"/>
          <w14:ligatures w14:val="none"/>
        </w:rPr>
      </w:pPr>
      <w:r>
        <w:rPr>
          <w:rFonts w:hint="eastAsia" w:ascii="Calibri" w:hAnsi="Calibri" w:eastAsia="SimSun" w:cs="Calibri"/>
          <w:b/>
          <w:bCs/>
          <w:kern w:val="0"/>
          <w:sz w:val="22"/>
          <w:szCs w:val="22"/>
          <w:lang w:eastAsia="zh-CN"/>
          <w14:ligatures w14:val="none"/>
        </w:rPr>
        <w:t>可提升领域</w:t>
      </w:r>
    </w:p>
    <w:p w:rsidR="00DF7797" w:rsidRDefault="00000000" w14:paraId="739F7DAC" w14:textId="77777777">
      <w:pPr>
        <w:numPr>
          <w:ilvl w:val="0"/>
          <w:numId w:val="2"/>
        </w:numPr>
        <w:spacing w:before="120" w:after="120" w:line="360" w:lineRule="auto"/>
        <w:ind w:left="360"/>
        <w:textAlignment w:val="baseline"/>
        <w:rPr>
          <w:rFonts w:ascii="Calibri" w:hAnsi="Calibri" w:eastAsia="Times New Roman" w:cs="Calibri"/>
          <w:kern w:val="0"/>
          <w:sz w:val="22"/>
          <w:szCs w:val="22"/>
          <w14:ligatures w14:val="none"/>
        </w:rPr>
      </w:pPr>
      <w:r>
        <w:rPr>
          <w:rFonts w:ascii="Calibri" w:hAnsi="Calibri" w:eastAsia="Times New Roman" w:cs="Calibri"/>
          <w:kern w:val="0"/>
          <w:sz w:val="22"/>
          <w:szCs w:val="22"/>
          <w14:ligatures w14:val="none"/>
        </w:rPr>
        <w:t xml:space="preserve">Low average in </w:t>
      </w:r>
      <w:r>
        <w:rPr>
          <w:rFonts w:ascii="Calibri" w:hAnsi="Calibri" w:eastAsia="Times New Roman" w:cs="Calibri"/>
          <w:b/>
          <w:bCs/>
          <w:kern w:val="0"/>
          <w:sz w:val="22"/>
          <w:szCs w:val="22"/>
          <w14:ligatures w14:val="none"/>
        </w:rPr>
        <w:t>International Students Ratio</w:t>
      </w:r>
      <w:r>
        <w:rPr>
          <w:rFonts w:ascii="Calibri" w:hAnsi="Calibri" w:eastAsia="Times New Roman" w:cs="Calibri"/>
          <w:kern w:val="0"/>
          <w:sz w:val="22"/>
          <w:szCs w:val="22"/>
          <w14:ligatures w14:val="none"/>
        </w:rPr>
        <w:t xml:space="preserve"> indicator: The 12.3 average score is far from the highs of 84.5 in UAE, 83.5 in the UK and the 81.6 in Austria. Jinan University (China) is the only Chinese institution to feature in the global top 400, placed at 174</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xml:space="preserve">, down 12 spots since last year. Overall, 76% of Chinese universities have fallen in this indicator. </w:t>
      </w:r>
      <w:r>
        <w:rPr>
          <w:rFonts w:ascii="Calibri" w:hAnsi="Calibri" w:eastAsia="Calibri" w:cs="Calibri"/>
          <w:sz w:val="22"/>
          <w:szCs w:val="22"/>
        </w:rPr>
        <w:t>Looking ahead, there is significant potential for China to further enhance its attractiveness to regional and global talent and deepen international engagement across its higher education system.</w:t>
      </w:r>
    </w:p>
    <w:p w:rsidR="00DF7797" w:rsidRDefault="00000000" w14:paraId="739F7DAD" w14:textId="77777777">
      <w:pPr>
        <w:spacing w:before="120" w:after="120" w:line="360" w:lineRule="auto"/>
        <w:textAlignment w:val="baseline"/>
        <w:rPr>
          <w:rFonts w:ascii="Calibri" w:hAnsi="Calibri" w:eastAsia="Times New Roman" w:cs="Calibri"/>
          <w:kern w:val="0"/>
          <w:sz w:val="22"/>
          <w:szCs w:val="22"/>
          <w:lang w:eastAsia="zh-CN"/>
          <w14:ligatures w14:val="none"/>
        </w:rPr>
      </w:pPr>
      <w:r>
        <w:rPr>
          <w:rFonts w:hint="eastAsia" w:ascii="Calibri" w:hAnsi="Calibri" w:eastAsia="SimSun" w:cs="Calibri"/>
          <w:sz w:val="22"/>
          <w:szCs w:val="22"/>
          <w:lang w:eastAsia="zh-CN"/>
        </w:rPr>
        <w:t>国际学生比指标平均得分较低：</w:t>
      </w:r>
      <w:r>
        <w:rPr>
          <w:rFonts w:hint="eastAsia" w:ascii="Calibri" w:hAnsi="Calibri" w:eastAsia="SimSun" w:cs="Calibri"/>
          <w:sz w:val="22"/>
          <w:szCs w:val="22"/>
          <w:lang w:eastAsia="zh-CN"/>
        </w:rPr>
        <w:t>12.3</w:t>
      </w:r>
      <w:r>
        <w:rPr>
          <w:rFonts w:hint="eastAsia" w:ascii="Calibri" w:hAnsi="Calibri" w:eastAsia="SimSun" w:cs="Calibri"/>
          <w:sz w:val="22"/>
          <w:szCs w:val="22"/>
          <w:lang w:eastAsia="zh-CN"/>
        </w:rPr>
        <w:t>的平均分与阿联酋的</w:t>
      </w:r>
      <w:r>
        <w:rPr>
          <w:rFonts w:hint="eastAsia" w:ascii="Calibri" w:hAnsi="Calibri" w:eastAsia="SimSun" w:cs="Calibri"/>
          <w:sz w:val="22"/>
          <w:szCs w:val="22"/>
          <w:lang w:eastAsia="zh-CN"/>
        </w:rPr>
        <w:t>84.5</w:t>
      </w:r>
      <w:r>
        <w:rPr>
          <w:rFonts w:hint="eastAsia" w:ascii="Calibri" w:hAnsi="Calibri" w:eastAsia="SimSun" w:cs="Calibri"/>
          <w:sz w:val="22"/>
          <w:szCs w:val="22"/>
          <w:lang w:eastAsia="zh-CN"/>
        </w:rPr>
        <w:t>、英国的</w:t>
      </w:r>
      <w:r>
        <w:rPr>
          <w:rFonts w:hint="eastAsia" w:ascii="Calibri" w:hAnsi="Calibri" w:eastAsia="SimSun" w:cs="Calibri"/>
          <w:sz w:val="22"/>
          <w:szCs w:val="22"/>
          <w:lang w:eastAsia="zh-CN"/>
        </w:rPr>
        <w:t>83.5</w:t>
      </w:r>
      <w:r>
        <w:rPr>
          <w:rFonts w:hint="eastAsia" w:ascii="Calibri" w:hAnsi="Calibri" w:eastAsia="SimSun" w:cs="Calibri"/>
          <w:sz w:val="22"/>
          <w:szCs w:val="22"/>
          <w:lang w:eastAsia="zh-CN"/>
        </w:rPr>
        <w:t>以及奥地利的</w:t>
      </w:r>
      <w:r>
        <w:rPr>
          <w:rFonts w:hint="eastAsia" w:ascii="Calibri" w:hAnsi="Calibri" w:eastAsia="SimSun" w:cs="Calibri"/>
          <w:sz w:val="22"/>
          <w:szCs w:val="22"/>
          <w:lang w:eastAsia="zh-CN"/>
        </w:rPr>
        <w:t>81.6</w:t>
      </w:r>
      <w:r>
        <w:rPr>
          <w:rFonts w:hint="eastAsia" w:ascii="Calibri" w:hAnsi="Calibri" w:eastAsia="SimSun" w:cs="Calibri"/>
          <w:sz w:val="22"/>
          <w:szCs w:val="22"/>
          <w:lang w:eastAsia="zh-CN"/>
        </w:rPr>
        <w:t>相比相差甚远。在中国（内地）高校中，只有暨南大学进入该指标全球前</w:t>
      </w:r>
      <w:r>
        <w:rPr>
          <w:rFonts w:hint="eastAsia" w:ascii="Calibri" w:hAnsi="Calibri" w:eastAsia="SimSun" w:cs="Calibri"/>
          <w:sz w:val="22"/>
          <w:szCs w:val="22"/>
          <w:lang w:eastAsia="zh-CN"/>
        </w:rPr>
        <w:t>400</w:t>
      </w:r>
      <w:r>
        <w:rPr>
          <w:rFonts w:hint="eastAsia" w:ascii="Calibri" w:hAnsi="Calibri" w:eastAsia="SimSun" w:cs="Calibri"/>
          <w:sz w:val="22"/>
          <w:szCs w:val="22"/>
          <w:lang w:eastAsia="zh-CN"/>
        </w:rPr>
        <w:t>，位列全球第</w:t>
      </w:r>
      <w:r>
        <w:rPr>
          <w:rFonts w:hint="eastAsia" w:ascii="Calibri" w:hAnsi="Calibri" w:eastAsia="SimSun" w:cs="Calibri"/>
          <w:sz w:val="22"/>
          <w:szCs w:val="22"/>
          <w:lang w:eastAsia="zh-CN"/>
        </w:rPr>
        <w:t>174</w:t>
      </w:r>
      <w:r>
        <w:rPr>
          <w:rFonts w:hint="eastAsia" w:ascii="Calibri" w:hAnsi="Calibri" w:eastAsia="SimSun" w:cs="Calibri"/>
          <w:sz w:val="22"/>
          <w:szCs w:val="22"/>
          <w:lang w:eastAsia="zh-CN"/>
        </w:rPr>
        <w:t>名，较去年下降了</w:t>
      </w:r>
      <w:r>
        <w:rPr>
          <w:rFonts w:hint="eastAsia" w:ascii="Calibri" w:hAnsi="Calibri" w:eastAsia="SimSun" w:cs="Calibri"/>
          <w:sz w:val="22"/>
          <w:szCs w:val="22"/>
          <w:lang w:eastAsia="zh-CN"/>
        </w:rPr>
        <w:t>12</w:t>
      </w:r>
      <w:r>
        <w:rPr>
          <w:rFonts w:hint="eastAsia" w:ascii="Calibri" w:hAnsi="Calibri" w:eastAsia="SimSun" w:cs="Calibri"/>
          <w:sz w:val="22"/>
          <w:szCs w:val="22"/>
          <w:lang w:eastAsia="zh-CN"/>
        </w:rPr>
        <w:t>名。总体而言，</w:t>
      </w:r>
      <w:r>
        <w:rPr>
          <w:rFonts w:hint="eastAsia" w:ascii="Calibri" w:hAnsi="Calibri" w:eastAsia="SimSun" w:cs="Calibri"/>
          <w:sz w:val="22"/>
          <w:szCs w:val="22"/>
          <w:lang w:eastAsia="zh-CN"/>
        </w:rPr>
        <w:t>76%</w:t>
      </w:r>
      <w:r>
        <w:rPr>
          <w:rFonts w:hint="eastAsia" w:ascii="Calibri" w:hAnsi="Calibri" w:eastAsia="SimSun" w:cs="Calibri"/>
          <w:sz w:val="22"/>
          <w:szCs w:val="22"/>
          <w:lang w:eastAsia="zh-CN"/>
        </w:rPr>
        <w:t>的中国（内地）高校在这一指标上排名有所下降。展望未来，中国（内地）高校在进一步提升对区域全球人才的吸引力以及深化高等教育体系的国际交流方面有着巨大潜力。</w:t>
      </w:r>
    </w:p>
    <w:p w:rsidR="00DF7797" w:rsidRDefault="00000000" w14:paraId="739F7DAE" w14:textId="77777777">
      <w:pPr>
        <w:numPr>
          <w:ilvl w:val="0"/>
          <w:numId w:val="2"/>
        </w:numPr>
        <w:spacing w:before="120" w:after="120" w:line="360" w:lineRule="auto"/>
        <w:ind w:left="360"/>
        <w:textAlignment w:val="baseline"/>
        <w:rPr>
          <w:rFonts w:ascii="Calibri" w:hAnsi="Calibri" w:eastAsia="Times New Roman" w:cs="Calibri"/>
          <w:kern w:val="0"/>
          <w:sz w:val="22"/>
          <w:szCs w:val="22"/>
          <w14:ligatures w14:val="none"/>
        </w:rPr>
      </w:pPr>
      <w:r>
        <w:rPr>
          <w:rFonts w:ascii="Calibri" w:hAnsi="Calibri" w:eastAsia="Times New Roman" w:cs="Calibri"/>
          <w:kern w:val="0"/>
          <w:sz w:val="22"/>
          <w:szCs w:val="22"/>
          <w14:ligatures w14:val="none"/>
        </w:rPr>
        <w:t xml:space="preserve">Only one Chinese university in the top 100 across </w:t>
      </w:r>
      <w:r>
        <w:rPr>
          <w:rFonts w:ascii="Calibri" w:hAnsi="Calibri" w:eastAsia="Times New Roman" w:cs="Calibri"/>
          <w:b/>
          <w:bCs/>
          <w:kern w:val="0"/>
          <w:sz w:val="22"/>
          <w:szCs w:val="22"/>
          <w14:ligatures w14:val="none"/>
        </w:rPr>
        <w:t>Global Engagement</w:t>
      </w:r>
      <w:r>
        <w:rPr>
          <w:rFonts w:ascii="Calibri" w:hAnsi="Calibri" w:eastAsia="Times New Roman" w:cs="Calibri"/>
          <w:kern w:val="0"/>
          <w:sz w:val="22"/>
          <w:szCs w:val="22"/>
          <w14:ligatures w14:val="none"/>
        </w:rPr>
        <w:t xml:space="preserve"> indicators (International Student Ratio, International Faculty and International Research Network). While Tongji University and Nanjing University have climbed 141 and 44 places, to feature at 204</w:t>
      </w:r>
      <w:r>
        <w:rPr>
          <w:rFonts w:ascii="Calibri" w:hAnsi="Calibri" w:eastAsia="Times New Roman" w:cs="Calibri"/>
          <w:kern w:val="0"/>
          <w:sz w:val="22"/>
          <w:szCs w:val="22"/>
          <w:vertAlign w:val="superscript"/>
          <w14:ligatures w14:val="none"/>
        </w:rPr>
        <w:t>th</w:t>
      </w:r>
      <w:r>
        <w:rPr>
          <w:rFonts w:ascii="Calibri" w:hAnsi="Calibri" w:eastAsia="Times New Roman" w:cs="Calibri"/>
          <w:kern w:val="0"/>
          <w:sz w:val="22"/>
          <w:szCs w:val="22"/>
          <w14:ligatures w14:val="none"/>
        </w:rPr>
        <w:t xml:space="preserve"> and 273</w:t>
      </w:r>
      <w:r>
        <w:rPr>
          <w:rFonts w:ascii="Calibri" w:hAnsi="Calibri" w:eastAsia="Times New Roman" w:cs="Calibri"/>
          <w:kern w:val="0"/>
          <w:sz w:val="22"/>
          <w:szCs w:val="22"/>
          <w:vertAlign w:val="superscript"/>
          <w14:ligatures w14:val="none"/>
        </w:rPr>
        <w:t>rd</w:t>
      </w:r>
      <w:r>
        <w:rPr>
          <w:rFonts w:ascii="Calibri" w:hAnsi="Calibri" w:eastAsia="Times New Roman" w:cs="Calibri"/>
          <w:kern w:val="0"/>
          <w:sz w:val="22"/>
          <w:szCs w:val="22"/>
          <w14:ligatures w14:val="none"/>
        </w:rPr>
        <w:t xml:space="preserve">, </w:t>
      </w:r>
      <w:r>
        <w:rPr>
          <w:rFonts w:ascii="Calibri" w:hAnsi="Calibri" w:eastAsia="Times New Roman" w:cs="Calibri"/>
          <w:sz w:val="22"/>
          <w:szCs w:val="22"/>
        </w:rPr>
        <w:t xml:space="preserve">respectively, </w:t>
      </w:r>
      <w:r>
        <w:rPr>
          <w:rFonts w:ascii="Calibri" w:hAnsi="Calibri" w:eastAsia="Times New Roman" w:cs="Calibri"/>
          <w:kern w:val="0"/>
          <w:sz w:val="22"/>
          <w:szCs w:val="22"/>
          <w14:ligatures w14:val="none"/>
        </w:rPr>
        <w:t>and into the top 300 for International Faculty, this indicator has seen 69% of Chinese institutions decline.</w:t>
      </w:r>
    </w:p>
    <w:p w:rsidR="00DF7797" w:rsidRDefault="00000000" w14:paraId="739F7DAF" w14:textId="77777777">
      <w:pPr>
        <w:spacing w:before="120" w:after="120" w:line="360" w:lineRule="auto"/>
        <w:textAlignment w:val="baseline"/>
        <w:rPr>
          <w:rFonts w:ascii="Calibri" w:hAnsi="Calibri" w:eastAsia="SimSun" w:cs="Calibri"/>
          <w:kern w:val="0"/>
          <w:sz w:val="22"/>
          <w:szCs w:val="22"/>
          <w:lang w:eastAsia="zh-CN"/>
          <w14:ligatures w14:val="none"/>
        </w:rPr>
      </w:pPr>
      <w:r>
        <w:rPr>
          <w:rFonts w:hint="eastAsia" w:ascii="Calibri" w:hAnsi="Calibri" w:eastAsia="SimSun" w:cs="Calibri"/>
          <w:kern w:val="0"/>
          <w:sz w:val="22"/>
          <w:szCs w:val="22"/>
          <w:lang w:eastAsia="zh-CN"/>
          <w14:ligatures w14:val="none"/>
        </w:rPr>
        <w:t>在全球参与度指标（国际学生比、国际教职工比和国际研究网络）中，仅有一所中国（内地）高校进入全球前一百。同济大学上升</w:t>
      </w:r>
      <w:r>
        <w:rPr>
          <w:rFonts w:hint="eastAsia" w:ascii="Calibri" w:hAnsi="Calibri" w:eastAsia="SimSun" w:cs="Calibri"/>
          <w:kern w:val="0"/>
          <w:sz w:val="22"/>
          <w:szCs w:val="22"/>
          <w:lang w:eastAsia="zh-CN"/>
          <w14:ligatures w14:val="none"/>
        </w:rPr>
        <w:t>141</w:t>
      </w:r>
      <w:r>
        <w:rPr>
          <w:rFonts w:hint="eastAsia" w:ascii="Calibri" w:hAnsi="Calibri" w:eastAsia="SimSun" w:cs="Calibri"/>
          <w:kern w:val="0"/>
          <w:sz w:val="22"/>
          <w:szCs w:val="22"/>
          <w:lang w:eastAsia="zh-CN"/>
          <w14:ligatures w14:val="none"/>
        </w:rPr>
        <w:t>位，排名全球第</w:t>
      </w:r>
      <w:r>
        <w:rPr>
          <w:rFonts w:hint="eastAsia" w:ascii="Calibri" w:hAnsi="Calibri" w:eastAsia="SimSun" w:cs="Calibri"/>
          <w:kern w:val="0"/>
          <w:sz w:val="22"/>
          <w:szCs w:val="22"/>
          <w:lang w:eastAsia="zh-CN"/>
          <w14:ligatures w14:val="none"/>
        </w:rPr>
        <w:t>204</w:t>
      </w:r>
      <w:r>
        <w:rPr>
          <w:rFonts w:hint="eastAsia" w:ascii="Calibri" w:hAnsi="Calibri" w:eastAsia="SimSun" w:cs="Calibri"/>
          <w:kern w:val="0"/>
          <w:sz w:val="22"/>
          <w:szCs w:val="22"/>
          <w:lang w:eastAsia="zh-CN"/>
          <w14:ligatures w14:val="none"/>
        </w:rPr>
        <w:t>；南京大学上升了</w:t>
      </w:r>
      <w:r>
        <w:rPr>
          <w:rFonts w:hint="eastAsia" w:ascii="Calibri" w:hAnsi="Calibri" w:eastAsia="SimSun" w:cs="Calibri"/>
          <w:kern w:val="0"/>
          <w:sz w:val="22"/>
          <w:szCs w:val="22"/>
          <w:lang w:eastAsia="zh-CN"/>
          <w14:ligatures w14:val="none"/>
        </w:rPr>
        <w:t>44</w:t>
      </w:r>
      <w:r>
        <w:rPr>
          <w:rFonts w:hint="eastAsia" w:ascii="Calibri" w:hAnsi="Calibri" w:eastAsia="SimSun" w:cs="Calibri"/>
          <w:kern w:val="0"/>
          <w:sz w:val="22"/>
          <w:szCs w:val="22"/>
          <w:lang w:eastAsia="zh-CN"/>
          <w14:ligatures w14:val="none"/>
        </w:rPr>
        <w:t>名，排名全球第</w:t>
      </w:r>
      <w:r>
        <w:rPr>
          <w:rFonts w:hint="eastAsia" w:ascii="Calibri" w:hAnsi="Calibri" w:eastAsia="SimSun" w:cs="Calibri"/>
          <w:kern w:val="0"/>
          <w:sz w:val="22"/>
          <w:szCs w:val="22"/>
          <w:lang w:eastAsia="zh-CN"/>
          <w14:ligatures w14:val="none"/>
        </w:rPr>
        <w:t>273</w:t>
      </w:r>
      <w:r>
        <w:rPr>
          <w:rFonts w:hint="eastAsia" w:ascii="Calibri" w:hAnsi="Calibri" w:eastAsia="SimSun" w:cs="Calibri"/>
          <w:kern w:val="0"/>
          <w:sz w:val="22"/>
          <w:szCs w:val="22"/>
          <w:lang w:eastAsia="zh-CN"/>
          <w14:ligatures w14:val="none"/>
        </w:rPr>
        <w:t>位，进入国际教职工指标全球前</w:t>
      </w:r>
      <w:r>
        <w:rPr>
          <w:rFonts w:hint="eastAsia" w:ascii="Calibri" w:hAnsi="Calibri" w:eastAsia="SimSun" w:cs="Calibri"/>
          <w:kern w:val="0"/>
          <w:sz w:val="22"/>
          <w:szCs w:val="22"/>
          <w:lang w:eastAsia="zh-CN"/>
          <w14:ligatures w14:val="none"/>
        </w:rPr>
        <w:t>300</w:t>
      </w:r>
      <w:r>
        <w:rPr>
          <w:rFonts w:hint="eastAsia" w:ascii="Calibri" w:hAnsi="Calibri" w:eastAsia="SimSun" w:cs="Calibri"/>
          <w:kern w:val="0"/>
          <w:sz w:val="22"/>
          <w:szCs w:val="22"/>
          <w:lang w:eastAsia="zh-CN"/>
          <w14:ligatures w14:val="none"/>
        </w:rPr>
        <w:t>。但仍有</w:t>
      </w:r>
      <w:r>
        <w:rPr>
          <w:rFonts w:hint="eastAsia" w:ascii="Calibri" w:hAnsi="Calibri" w:eastAsia="SimSun" w:cs="Calibri"/>
          <w:kern w:val="0"/>
          <w:sz w:val="22"/>
          <w:szCs w:val="22"/>
          <w:lang w:eastAsia="zh-CN"/>
          <w14:ligatures w14:val="none"/>
        </w:rPr>
        <w:t>69%</w:t>
      </w:r>
      <w:r>
        <w:rPr>
          <w:rFonts w:hint="eastAsia" w:ascii="Calibri" w:hAnsi="Calibri" w:eastAsia="SimSun" w:cs="Calibri"/>
          <w:kern w:val="0"/>
          <w:sz w:val="22"/>
          <w:szCs w:val="22"/>
          <w:lang w:eastAsia="zh-CN"/>
          <w14:ligatures w14:val="none"/>
        </w:rPr>
        <w:t>的中国（内地）高校在该指标中排名下降。</w:t>
      </w:r>
    </w:p>
    <w:p w:rsidR="00DF7797" w:rsidRDefault="00000000" w14:paraId="739F7DB0" w14:textId="77777777">
      <w:pPr>
        <w:numPr>
          <w:ilvl w:val="0"/>
          <w:numId w:val="2"/>
        </w:numPr>
        <w:spacing w:before="120" w:after="120" w:line="360" w:lineRule="auto"/>
        <w:ind w:left="360"/>
        <w:textAlignment w:val="baseline"/>
        <w:rPr>
          <w:rFonts w:ascii="Calibri" w:hAnsi="Calibri" w:eastAsia="Times New Roman" w:cs="Calibri"/>
          <w:kern w:val="0"/>
          <w:sz w:val="22"/>
          <w:szCs w:val="22"/>
          <w14:ligatures w14:val="none"/>
        </w:rPr>
      </w:pPr>
      <w:r>
        <w:rPr>
          <w:rFonts w:ascii="Calibri" w:hAnsi="Calibri" w:eastAsia="Times New Roman" w:cs="Calibri"/>
          <w:kern w:val="0"/>
          <w:sz w:val="22"/>
          <w:szCs w:val="22"/>
          <w14:ligatures w14:val="none"/>
        </w:rPr>
        <w:t xml:space="preserve">The average 23.9 score in </w:t>
      </w:r>
      <w:r>
        <w:rPr>
          <w:rFonts w:ascii="Calibri" w:hAnsi="Calibri" w:eastAsia="Times New Roman" w:cs="Calibri"/>
          <w:b/>
          <w:bCs/>
          <w:kern w:val="0"/>
          <w:sz w:val="22"/>
          <w:szCs w:val="22"/>
          <w14:ligatures w14:val="none"/>
        </w:rPr>
        <w:t>Employment Outcomes</w:t>
      </w:r>
      <w:r>
        <w:rPr>
          <w:rFonts w:ascii="Calibri" w:hAnsi="Calibri" w:eastAsia="Times New Roman" w:cs="Calibri"/>
          <w:kern w:val="0"/>
          <w:sz w:val="22"/>
          <w:szCs w:val="22"/>
          <w14:ligatures w14:val="none"/>
        </w:rPr>
        <w:t xml:space="preserve"> places China among the lowest 25 countries and territories in the world in this indicator. While 64% of institutions have seen improved ranks in the Employer Reputation indicator, Employer Outcomes is a different story. Only six Chinese universities feature in the top 250 in this indicator, compared with the 42 from the US, 12 from the UK and the eight in Australia. </w:t>
      </w:r>
      <w:r>
        <w:rPr>
          <w:rFonts w:eastAsiaTheme="minorEastAsia"/>
          <w:i/>
          <w:iCs/>
          <w:sz w:val="22"/>
          <w:szCs w:val="22"/>
        </w:rPr>
        <w:t>Employe</w:t>
      </w:r>
      <w:r>
        <w:rPr>
          <w:rFonts w:ascii="Calibri" w:hAnsi="Calibri" w:eastAsia="Calibri" w:cs="Calibri"/>
          <w:i/>
          <w:iCs/>
          <w:sz w:val="22"/>
          <w:szCs w:val="22"/>
        </w:rPr>
        <w:t xml:space="preserve">r Reputation </w:t>
      </w:r>
      <w:r>
        <w:rPr>
          <w:rFonts w:ascii="Calibri" w:hAnsi="Calibri" w:eastAsia="Calibri" w:cs="Calibri"/>
          <w:sz w:val="22"/>
          <w:szCs w:val="22"/>
        </w:rPr>
        <w:t xml:space="preserve">captures global perceptions of graduate </w:t>
      </w:r>
      <w:proofErr w:type="spellStart"/>
      <w:r>
        <w:rPr>
          <w:rFonts w:ascii="Calibri" w:hAnsi="Calibri" w:eastAsia="Calibri" w:cs="Calibri"/>
          <w:sz w:val="22"/>
          <w:szCs w:val="22"/>
        </w:rPr>
        <w:t>calibre</w:t>
      </w:r>
      <w:proofErr w:type="spellEnd"/>
      <w:r>
        <w:rPr>
          <w:rFonts w:ascii="Calibri" w:hAnsi="Calibri" w:eastAsia="Calibri" w:cs="Calibri"/>
          <w:sz w:val="22"/>
          <w:szCs w:val="22"/>
        </w:rPr>
        <w:t xml:space="preserve">, while the </w:t>
      </w:r>
      <w:r>
        <w:rPr>
          <w:rFonts w:ascii="Calibri" w:hAnsi="Calibri" w:eastAsia="Calibri" w:cs="Calibri"/>
          <w:i/>
          <w:iCs/>
          <w:sz w:val="22"/>
          <w:szCs w:val="22"/>
        </w:rPr>
        <w:t>Employment Outcomes i</w:t>
      </w:r>
      <w:r>
        <w:rPr>
          <w:rFonts w:ascii="Calibri" w:hAnsi="Calibri" w:eastAsia="Calibri" w:cs="Calibri"/>
          <w:sz w:val="22"/>
          <w:szCs w:val="22"/>
        </w:rPr>
        <w:t>ndicator is based on data about the actual career paths and achievements of graduates.</w:t>
      </w:r>
    </w:p>
    <w:p w:rsidR="00DF7797" w:rsidRDefault="00000000" w14:paraId="739F7DB1" w14:textId="77777777">
      <w:pPr>
        <w:spacing w:before="120" w:after="120" w:line="360" w:lineRule="auto"/>
        <w:textAlignment w:val="baseline"/>
        <w:rPr>
          <w:rFonts w:ascii="Calibri" w:hAnsi="Calibri" w:eastAsia="SimSun" w:cs="Calibri"/>
          <w:kern w:val="0"/>
          <w:sz w:val="22"/>
          <w:szCs w:val="22"/>
          <w:lang w:eastAsia="zh-CN"/>
          <w14:ligatures w14:val="none"/>
        </w:rPr>
      </w:pPr>
      <w:r>
        <w:rPr>
          <w:rFonts w:hint="eastAsia" w:ascii="Calibri" w:hAnsi="Calibri" w:eastAsia="SimSun" w:cs="Calibri"/>
          <w:sz w:val="22"/>
          <w:szCs w:val="22"/>
          <w:lang w:eastAsia="zh-CN"/>
        </w:rPr>
        <w:t>在就业成果指标中，中国（内地）高校的平均的分位</w:t>
      </w:r>
      <w:r>
        <w:rPr>
          <w:rFonts w:hint="eastAsia" w:ascii="Calibri" w:hAnsi="Calibri" w:eastAsia="SimSun" w:cs="Calibri"/>
          <w:sz w:val="22"/>
          <w:szCs w:val="22"/>
          <w:lang w:eastAsia="zh-CN"/>
        </w:rPr>
        <w:t>23.9</w:t>
      </w:r>
      <w:r>
        <w:rPr>
          <w:rFonts w:hint="eastAsia" w:ascii="Calibri" w:hAnsi="Calibri" w:eastAsia="SimSun" w:cs="Calibri"/>
          <w:sz w:val="22"/>
          <w:szCs w:val="22"/>
          <w:lang w:eastAsia="zh-CN"/>
        </w:rPr>
        <w:t>分，处于全球排名最差的</w:t>
      </w:r>
      <w:r>
        <w:rPr>
          <w:rFonts w:hint="eastAsia" w:ascii="Calibri" w:hAnsi="Calibri" w:eastAsia="SimSun" w:cs="Calibri"/>
          <w:sz w:val="22"/>
          <w:szCs w:val="22"/>
          <w:lang w:eastAsia="zh-CN"/>
        </w:rPr>
        <w:t>25</w:t>
      </w:r>
      <w:r>
        <w:rPr>
          <w:rFonts w:hint="eastAsia" w:ascii="Calibri" w:hAnsi="Calibri" w:eastAsia="SimSun" w:cs="Calibri"/>
          <w:sz w:val="22"/>
          <w:szCs w:val="22"/>
          <w:lang w:eastAsia="zh-CN"/>
        </w:rPr>
        <w:t>个国家和地区之列。虽然有</w:t>
      </w:r>
      <w:r>
        <w:rPr>
          <w:rFonts w:hint="eastAsia" w:ascii="Calibri" w:hAnsi="Calibri" w:eastAsia="SimSun" w:cs="Calibri"/>
          <w:sz w:val="22"/>
          <w:szCs w:val="22"/>
          <w:lang w:eastAsia="zh-CN"/>
        </w:rPr>
        <w:t>64%</w:t>
      </w:r>
      <w:r>
        <w:rPr>
          <w:rFonts w:hint="eastAsia" w:ascii="Calibri" w:hAnsi="Calibri" w:eastAsia="SimSun" w:cs="Calibri"/>
          <w:sz w:val="22"/>
          <w:szCs w:val="22"/>
          <w:lang w:eastAsia="zh-CN"/>
        </w:rPr>
        <w:t>的中国（内地）高校在雇主声誉指标中排名有所上升，但就业成果则情况不同，在这一指标中，仅有</w:t>
      </w:r>
      <w:r>
        <w:rPr>
          <w:rFonts w:hint="eastAsia" w:ascii="Calibri" w:hAnsi="Calibri" w:eastAsia="SimSun" w:cs="Calibri"/>
          <w:sz w:val="22"/>
          <w:szCs w:val="22"/>
          <w:lang w:eastAsia="zh-CN"/>
        </w:rPr>
        <w:t>6</w:t>
      </w:r>
      <w:r>
        <w:rPr>
          <w:rFonts w:hint="eastAsia" w:ascii="Calibri" w:hAnsi="Calibri" w:eastAsia="SimSun" w:cs="Calibri"/>
          <w:sz w:val="22"/>
          <w:szCs w:val="22"/>
          <w:lang w:eastAsia="zh-CN"/>
        </w:rPr>
        <w:t>所中国（内地）高校进入全球前</w:t>
      </w:r>
      <w:r>
        <w:rPr>
          <w:rFonts w:hint="eastAsia" w:ascii="Calibri" w:hAnsi="Calibri" w:eastAsia="SimSun" w:cs="Calibri"/>
          <w:sz w:val="22"/>
          <w:szCs w:val="22"/>
          <w:lang w:eastAsia="zh-CN"/>
        </w:rPr>
        <w:t>250</w:t>
      </w:r>
      <w:r>
        <w:rPr>
          <w:rFonts w:hint="eastAsia" w:ascii="Calibri" w:hAnsi="Calibri" w:eastAsia="SimSun" w:cs="Calibri"/>
          <w:sz w:val="22"/>
          <w:szCs w:val="22"/>
          <w:lang w:eastAsia="zh-CN"/>
        </w:rPr>
        <w:t>名，美国则有</w:t>
      </w:r>
      <w:r>
        <w:rPr>
          <w:rFonts w:hint="eastAsia" w:ascii="Calibri" w:hAnsi="Calibri" w:eastAsia="SimSun" w:cs="Calibri"/>
          <w:sz w:val="22"/>
          <w:szCs w:val="22"/>
          <w:lang w:eastAsia="zh-CN"/>
        </w:rPr>
        <w:t>42</w:t>
      </w:r>
      <w:r>
        <w:rPr>
          <w:rFonts w:hint="eastAsia" w:ascii="Calibri" w:hAnsi="Calibri" w:eastAsia="SimSun" w:cs="Calibri"/>
          <w:sz w:val="22"/>
          <w:szCs w:val="22"/>
          <w:lang w:eastAsia="zh-CN"/>
        </w:rPr>
        <w:t>所，英国有</w:t>
      </w:r>
      <w:r>
        <w:rPr>
          <w:rFonts w:hint="eastAsia" w:ascii="Calibri" w:hAnsi="Calibri" w:eastAsia="SimSun" w:cs="Calibri"/>
          <w:sz w:val="22"/>
          <w:szCs w:val="22"/>
          <w:lang w:eastAsia="zh-CN"/>
        </w:rPr>
        <w:t>12</w:t>
      </w:r>
      <w:r>
        <w:rPr>
          <w:rFonts w:hint="eastAsia" w:ascii="Calibri" w:hAnsi="Calibri" w:eastAsia="SimSun" w:cs="Calibri"/>
          <w:sz w:val="22"/>
          <w:szCs w:val="22"/>
          <w:lang w:eastAsia="zh-CN"/>
        </w:rPr>
        <w:t>所，澳大利亚有</w:t>
      </w:r>
      <w:r>
        <w:rPr>
          <w:rFonts w:hint="eastAsia" w:ascii="Calibri" w:hAnsi="Calibri" w:eastAsia="SimSun" w:cs="Calibri"/>
          <w:sz w:val="22"/>
          <w:szCs w:val="22"/>
          <w:lang w:eastAsia="zh-CN"/>
        </w:rPr>
        <w:t>8</w:t>
      </w:r>
      <w:r>
        <w:rPr>
          <w:rFonts w:hint="eastAsia" w:ascii="Calibri" w:hAnsi="Calibri" w:eastAsia="SimSun" w:cs="Calibri"/>
          <w:sz w:val="22"/>
          <w:szCs w:val="22"/>
          <w:lang w:eastAsia="zh-CN"/>
        </w:rPr>
        <w:t>所进入前</w:t>
      </w:r>
      <w:r>
        <w:rPr>
          <w:rFonts w:hint="eastAsia" w:ascii="Calibri" w:hAnsi="Calibri" w:eastAsia="SimSun" w:cs="Calibri"/>
          <w:sz w:val="22"/>
          <w:szCs w:val="22"/>
          <w:lang w:eastAsia="zh-CN"/>
        </w:rPr>
        <w:t>250</w:t>
      </w:r>
      <w:r>
        <w:rPr>
          <w:rFonts w:hint="eastAsia" w:ascii="Calibri" w:hAnsi="Calibri" w:eastAsia="SimSun" w:cs="Calibri"/>
          <w:sz w:val="22"/>
          <w:szCs w:val="22"/>
          <w:lang w:eastAsia="zh-CN"/>
        </w:rPr>
        <w:t>名。雇主声誉反映了全球雇主对毕业生的能力评价，而就业成果指标则基于毕业生实际职业发展和成就数据。</w:t>
      </w:r>
    </w:p>
    <w:p w:rsidR="00DF7797" w:rsidRDefault="00000000" w14:paraId="739F7DB2" w14:textId="77777777">
      <w:pPr>
        <w:numPr>
          <w:ilvl w:val="0"/>
          <w:numId w:val="2"/>
        </w:numPr>
        <w:spacing w:before="120" w:after="120" w:line="360" w:lineRule="auto"/>
        <w:ind w:left="360"/>
        <w:textAlignment w:val="baseline"/>
        <w:rPr>
          <w:rFonts w:ascii="Calibri" w:hAnsi="Calibri" w:eastAsia="Times New Roman" w:cs="Calibri"/>
          <w:kern w:val="0"/>
          <w:sz w:val="22"/>
          <w:szCs w:val="22"/>
          <w14:ligatures w14:val="none"/>
        </w:rPr>
      </w:pPr>
      <w:r>
        <w:rPr>
          <w:rFonts w:ascii="Calibri" w:hAnsi="Calibri" w:eastAsia="Times New Roman" w:cs="Calibri"/>
          <w:b/>
          <w:bCs/>
          <w:kern w:val="0"/>
          <w:sz w:val="22"/>
          <w:szCs w:val="22"/>
          <w14:ligatures w14:val="none"/>
        </w:rPr>
        <w:t>Growth beyond Tier 1 cities</w:t>
      </w:r>
      <w:r>
        <w:rPr>
          <w:rFonts w:ascii="Calibri" w:hAnsi="Calibri" w:eastAsia="Times New Roman" w:cs="Calibri"/>
          <w:kern w:val="0"/>
          <w:sz w:val="22"/>
          <w:szCs w:val="22"/>
          <w14:ligatures w14:val="none"/>
        </w:rPr>
        <w:t xml:space="preserve"> – 17 of the 32 higher ranked universities from China are from the Tier 1 cities of Beijing, Shanghai, Guangzhou and Shenzhen. Additionally, only one new institution features this year, University of Chinese Academy of Sciences, which is based in Beijing. Of the 33 universities in Tier 1 cities in the 2026 QS World University Ranking, only seven drop this year. In comparison, only 15 of the 40 universities across the rest of the country improve their ranking this year. With Tier 1 cities home to around 85 million people and the rest of the country with a population of 1.35 billion, there is considerable space for higher education across the rest of China to develop further.</w:t>
      </w:r>
    </w:p>
    <w:p w:rsidR="00DF7797" w:rsidRDefault="00000000" w14:paraId="739F7DB3" w14:textId="77777777">
      <w:pPr>
        <w:spacing w:before="120" w:after="120" w:line="360" w:lineRule="auto"/>
        <w:textAlignment w:val="baseline"/>
        <w:rPr>
          <w:rFonts w:ascii="Calibri" w:hAnsi="Calibri" w:eastAsia="SimSun" w:cs="Calibri"/>
          <w:kern w:val="0"/>
          <w:sz w:val="22"/>
          <w:szCs w:val="22"/>
          <w:lang w:eastAsia="zh-CN"/>
          <w14:ligatures w14:val="none"/>
        </w:rPr>
      </w:pPr>
      <w:r>
        <w:rPr>
          <w:rFonts w:hint="eastAsia" w:ascii="Calibri" w:hAnsi="Calibri" w:eastAsia="SimSun" w:cs="Calibri"/>
          <w:kern w:val="0"/>
          <w:sz w:val="22"/>
          <w:szCs w:val="22"/>
          <w:lang w:eastAsia="zh-CN"/>
          <w14:ligatures w14:val="none"/>
        </w:rPr>
        <w:t>非一线城市的增长：在</w:t>
      </w:r>
      <w:r>
        <w:rPr>
          <w:rFonts w:hint="eastAsia" w:ascii="Calibri" w:hAnsi="Calibri" w:eastAsia="SimSun" w:cs="Calibri"/>
          <w:kern w:val="0"/>
          <w:sz w:val="22"/>
          <w:szCs w:val="22"/>
          <w:lang w:eastAsia="zh-CN"/>
          <w14:ligatures w14:val="none"/>
        </w:rPr>
        <w:t>32</w:t>
      </w:r>
      <w:r>
        <w:rPr>
          <w:rFonts w:hint="eastAsia" w:ascii="Calibri" w:hAnsi="Calibri" w:eastAsia="SimSun" w:cs="Calibri"/>
          <w:kern w:val="0"/>
          <w:sz w:val="22"/>
          <w:szCs w:val="22"/>
          <w:lang w:eastAsia="zh-CN"/>
          <w14:ligatures w14:val="none"/>
        </w:rPr>
        <w:t>所排名较高的中国（内地）高校中，有</w:t>
      </w:r>
      <w:r>
        <w:rPr>
          <w:rFonts w:hint="eastAsia" w:ascii="Calibri" w:hAnsi="Calibri" w:eastAsia="SimSun" w:cs="Calibri"/>
          <w:kern w:val="0"/>
          <w:sz w:val="22"/>
          <w:szCs w:val="22"/>
          <w:lang w:eastAsia="zh-CN"/>
          <w14:ligatures w14:val="none"/>
        </w:rPr>
        <w:t>17</w:t>
      </w:r>
      <w:r>
        <w:rPr>
          <w:rFonts w:hint="eastAsia" w:ascii="Calibri" w:hAnsi="Calibri" w:eastAsia="SimSun" w:cs="Calibri"/>
          <w:kern w:val="0"/>
          <w:sz w:val="22"/>
          <w:szCs w:val="22"/>
          <w:lang w:eastAsia="zh-CN"/>
          <w14:ligatures w14:val="none"/>
        </w:rPr>
        <w:t>所来自一线城市，即北京、上海、广州、深圳。此外，今年新上榜的中国科学院大学也位于北京。在</w:t>
      </w:r>
      <w:r>
        <w:rPr>
          <w:rFonts w:hint="eastAsia" w:ascii="Calibri" w:hAnsi="Calibri" w:eastAsia="SimSun" w:cs="Calibri"/>
          <w:kern w:val="0"/>
          <w:sz w:val="22"/>
          <w:szCs w:val="22"/>
          <w:lang w:eastAsia="zh-CN"/>
          <w14:ligatures w14:val="none"/>
        </w:rPr>
        <w:t>2026QS</w:t>
      </w:r>
      <w:r>
        <w:rPr>
          <w:rFonts w:hint="eastAsia" w:ascii="Calibri" w:hAnsi="Calibri" w:eastAsia="SimSun" w:cs="Calibri"/>
          <w:kern w:val="0"/>
          <w:sz w:val="22"/>
          <w:szCs w:val="22"/>
          <w:lang w:eastAsia="zh-CN"/>
          <w14:ligatures w14:val="none"/>
        </w:rPr>
        <w:t>世界大学排名中，一线城市上榜的</w:t>
      </w:r>
      <w:r>
        <w:rPr>
          <w:rFonts w:hint="eastAsia" w:ascii="Calibri" w:hAnsi="Calibri" w:eastAsia="SimSun" w:cs="Calibri"/>
          <w:kern w:val="0"/>
          <w:sz w:val="22"/>
          <w:szCs w:val="22"/>
          <w:lang w:eastAsia="zh-CN"/>
          <w14:ligatures w14:val="none"/>
        </w:rPr>
        <w:t>33</w:t>
      </w:r>
      <w:r>
        <w:rPr>
          <w:rFonts w:hint="eastAsia" w:ascii="Calibri" w:hAnsi="Calibri" w:eastAsia="SimSun" w:cs="Calibri"/>
          <w:kern w:val="0"/>
          <w:sz w:val="22"/>
          <w:szCs w:val="22"/>
          <w:lang w:eastAsia="zh-CN"/>
          <w14:ligatures w14:val="none"/>
        </w:rPr>
        <w:t>所高校里仅有</w:t>
      </w:r>
      <w:r>
        <w:rPr>
          <w:rFonts w:hint="eastAsia" w:ascii="Calibri" w:hAnsi="Calibri" w:eastAsia="SimSun" w:cs="Calibri"/>
          <w:kern w:val="0"/>
          <w:sz w:val="22"/>
          <w:szCs w:val="22"/>
          <w:lang w:eastAsia="zh-CN"/>
          <w14:ligatures w14:val="none"/>
        </w:rPr>
        <w:t>7</w:t>
      </w:r>
      <w:r>
        <w:rPr>
          <w:rFonts w:hint="eastAsia" w:ascii="Calibri" w:hAnsi="Calibri" w:eastAsia="SimSun" w:cs="Calibri"/>
          <w:kern w:val="0"/>
          <w:sz w:val="22"/>
          <w:szCs w:val="22"/>
          <w:lang w:eastAsia="zh-CN"/>
          <w14:ligatures w14:val="none"/>
        </w:rPr>
        <w:t>所高校排名下降。与之相比，</w:t>
      </w:r>
      <w:r>
        <w:rPr>
          <w:rFonts w:hint="eastAsia" w:ascii="Calibri" w:hAnsi="Calibri" w:eastAsia="SimSun" w:cs="Calibri"/>
          <w:kern w:val="0"/>
          <w:sz w:val="22"/>
          <w:szCs w:val="22"/>
          <w:lang w:eastAsia="zh-CN"/>
          <w14:ligatures w14:val="none"/>
        </w:rPr>
        <w:t>40</w:t>
      </w:r>
      <w:r>
        <w:rPr>
          <w:rFonts w:hint="eastAsia" w:ascii="Calibri" w:hAnsi="Calibri" w:eastAsia="SimSun" w:cs="Calibri"/>
          <w:kern w:val="0"/>
          <w:sz w:val="22"/>
          <w:szCs w:val="22"/>
          <w:lang w:eastAsia="zh-CN"/>
          <w14:ligatures w14:val="none"/>
        </w:rPr>
        <w:t>所非一线城市上榜高校中仅有</w:t>
      </w:r>
      <w:r>
        <w:rPr>
          <w:rFonts w:hint="eastAsia" w:ascii="Calibri" w:hAnsi="Calibri" w:eastAsia="SimSun" w:cs="Calibri"/>
          <w:kern w:val="0"/>
          <w:sz w:val="22"/>
          <w:szCs w:val="22"/>
          <w:lang w:eastAsia="zh-CN"/>
          <w14:ligatures w14:val="none"/>
        </w:rPr>
        <w:t>15</w:t>
      </w:r>
      <w:r>
        <w:rPr>
          <w:rFonts w:hint="eastAsia" w:ascii="Calibri" w:hAnsi="Calibri" w:eastAsia="SimSun" w:cs="Calibri"/>
          <w:kern w:val="0"/>
          <w:sz w:val="22"/>
          <w:szCs w:val="22"/>
          <w:lang w:eastAsia="zh-CN"/>
          <w14:ligatures w14:val="none"/>
        </w:rPr>
        <w:t>所大学排名上涨。一线城市拥有约</w:t>
      </w:r>
      <w:r>
        <w:rPr>
          <w:rFonts w:hint="eastAsia" w:ascii="Calibri" w:hAnsi="Calibri" w:eastAsia="SimSun" w:cs="Calibri"/>
          <w:kern w:val="0"/>
          <w:sz w:val="22"/>
          <w:szCs w:val="22"/>
          <w:lang w:eastAsia="zh-CN"/>
          <w14:ligatures w14:val="none"/>
        </w:rPr>
        <w:t>8500</w:t>
      </w:r>
      <w:r>
        <w:rPr>
          <w:rFonts w:hint="eastAsia" w:ascii="Calibri" w:hAnsi="Calibri" w:eastAsia="SimSun" w:cs="Calibri"/>
          <w:kern w:val="0"/>
          <w:sz w:val="22"/>
          <w:szCs w:val="22"/>
          <w:lang w:eastAsia="zh-CN"/>
          <w14:ligatures w14:val="none"/>
        </w:rPr>
        <w:t>万人口，而非一线城市人口约</w:t>
      </w:r>
      <w:r>
        <w:rPr>
          <w:rFonts w:hint="eastAsia" w:ascii="Calibri" w:hAnsi="Calibri" w:eastAsia="SimSun" w:cs="Calibri"/>
          <w:kern w:val="0"/>
          <w:sz w:val="22"/>
          <w:szCs w:val="22"/>
          <w:lang w:eastAsia="zh-CN"/>
          <w14:ligatures w14:val="none"/>
        </w:rPr>
        <w:t>13.5</w:t>
      </w:r>
      <w:r>
        <w:rPr>
          <w:rFonts w:hint="eastAsia" w:ascii="Calibri" w:hAnsi="Calibri" w:eastAsia="SimSun" w:cs="Calibri"/>
          <w:kern w:val="0"/>
          <w:sz w:val="22"/>
          <w:szCs w:val="22"/>
          <w:lang w:eastAsia="zh-CN"/>
          <w14:ligatures w14:val="none"/>
        </w:rPr>
        <w:t>亿。因此中国（内地）非一线城市的高等教育仍然有很大发展空间。</w:t>
      </w:r>
    </w:p>
    <w:p w:rsidR="00DF7797" w:rsidRDefault="00000000" w14:paraId="739F7DB4" w14:textId="77777777">
      <w:pPr>
        <w:spacing w:before="120" w:after="120" w:line="360" w:lineRule="auto"/>
        <w:textAlignment w:val="baseline"/>
        <w:rPr>
          <w:rFonts w:ascii="Calibri" w:hAnsi="Calibri" w:eastAsia="Times New Roman" w:cs="Calibri"/>
          <w:i/>
          <w:iCs/>
          <w:kern w:val="0"/>
          <w:sz w:val="22"/>
          <w:szCs w:val="22"/>
          <w14:ligatures w14:val="none"/>
        </w:rPr>
      </w:pPr>
      <w:r>
        <w:rPr>
          <w:rFonts w:ascii="Calibri" w:hAnsi="Calibri" w:eastAsia="Times New Roman" w:cs="Calibri"/>
          <w:i/>
          <w:iCs/>
          <w:kern w:val="0"/>
          <w:sz w:val="22"/>
          <w:szCs w:val="22"/>
          <w14:ligatures w14:val="none"/>
        </w:rPr>
        <w:t>“China has established itself as a research superpower,”</w:t>
      </w:r>
      <w:r>
        <w:rPr>
          <w:rFonts w:ascii="Calibri" w:hAnsi="Calibri" w:eastAsia="Times New Roman" w:cs="Calibri"/>
          <w:kern w:val="0"/>
          <w:sz w:val="22"/>
          <w:szCs w:val="22"/>
          <w14:ligatures w14:val="none"/>
        </w:rPr>
        <w:t xml:space="preserve"> </w:t>
      </w:r>
      <w:r>
        <w:rPr>
          <w:rFonts w:ascii="Calibri" w:hAnsi="Calibri" w:eastAsia="Times New Roman" w:cs="Calibri"/>
          <w:b/>
          <w:bCs/>
          <w:kern w:val="0"/>
          <w:sz w:val="22"/>
          <w:szCs w:val="22"/>
          <w14:ligatures w14:val="none"/>
        </w:rPr>
        <w:t>Sowter continued</w:t>
      </w:r>
      <w:r>
        <w:rPr>
          <w:rFonts w:ascii="Calibri" w:hAnsi="Calibri" w:eastAsia="Times New Roman" w:cs="Calibri"/>
          <w:kern w:val="0"/>
          <w:sz w:val="22"/>
          <w:szCs w:val="22"/>
          <w14:ligatures w14:val="none"/>
        </w:rPr>
        <w:t xml:space="preserve">. </w:t>
      </w:r>
      <w:r>
        <w:rPr>
          <w:rFonts w:ascii="Calibri" w:hAnsi="Calibri" w:eastAsia="Times New Roman" w:cs="Calibri"/>
          <w:i/>
          <w:iCs/>
          <w:kern w:val="0"/>
          <w:sz w:val="22"/>
          <w:szCs w:val="22"/>
          <w14:ligatures w14:val="none"/>
        </w:rPr>
        <w:t xml:space="preserve">“Now the country is seeking to attract and </w:t>
      </w:r>
      <w:proofErr w:type="spellStart"/>
      <w:r>
        <w:rPr>
          <w:rFonts w:ascii="Calibri" w:hAnsi="Calibri" w:eastAsia="Times New Roman" w:cs="Calibri"/>
          <w:i/>
          <w:iCs/>
          <w:kern w:val="0"/>
          <w:sz w:val="22"/>
          <w:szCs w:val="22"/>
          <w14:ligatures w14:val="none"/>
        </w:rPr>
        <w:t>enrol</w:t>
      </w:r>
      <w:proofErr w:type="spellEnd"/>
      <w:r>
        <w:rPr>
          <w:rFonts w:ascii="Calibri" w:hAnsi="Calibri" w:eastAsia="Times New Roman" w:cs="Calibri"/>
          <w:i/>
          <w:iCs/>
          <w:kern w:val="0"/>
          <w:sz w:val="22"/>
          <w:szCs w:val="22"/>
          <w14:ligatures w14:val="none"/>
        </w:rPr>
        <w:t xml:space="preserve"> an increasing number of international students and expand academic exchanges and research partnerships.</w:t>
      </w:r>
    </w:p>
    <w:p w:rsidR="00DF7797" w:rsidRDefault="00000000" w14:paraId="739F7DB5" w14:textId="77777777">
      <w:pPr>
        <w:spacing w:before="120" w:after="120" w:line="360" w:lineRule="auto"/>
        <w:textAlignment w:val="baseline"/>
        <w:rPr>
          <w:rFonts w:ascii="Calibri" w:hAnsi="Calibri" w:eastAsia="SimSun" w:cs="Calibri"/>
          <w:i/>
          <w:iCs/>
          <w:kern w:val="0"/>
          <w:sz w:val="22"/>
          <w:szCs w:val="22"/>
          <w:lang w:eastAsia="zh-CN"/>
          <w14:ligatures w14:val="none"/>
        </w:rPr>
      </w:pPr>
      <w:r>
        <w:rPr>
          <w:rFonts w:ascii="Calibri" w:hAnsi="Calibri" w:eastAsia="Times New Roman" w:cs="Calibri"/>
          <w:b/>
          <w:bCs/>
          <w:kern w:val="0"/>
          <w:sz w:val="22"/>
          <w:szCs w:val="22"/>
          <w:lang w:eastAsia="zh-CN"/>
          <w14:ligatures w14:val="none"/>
        </w:rPr>
        <w:t xml:space="preserve">Sowter </w:t>
      </w:r>
      <w:r>
        <w:rPr>
          <w:rFonts w:hint="eastAsia" w:ascii="Calibri" w:hAnsi="Calibri" w:eastAsia="SimSun" w:cs="Calibri"/>
          <w:b/>
          <w:bCs/>
          <w:kern w:val="0"/>
          <w:sz w:val="22"/>
          <w:szCs w:val="22"/>
          <w:lang w:eastAsia="zh-CN"/>
          <w14:ligatures w14:val="none"/>
        </w:rPr>
        <w:t>补充道：“中国已经确立了自身作为研究强国的地位。如今，中国正致力于吸引和招收越来越多的国际学生，并扩大学术交流与研究合作。”</w:t>
      </w:r>
    </w:p>
    <w:p w:rsidR="00DF7797" w:rsidRDefault="00000000" w14:paraId="739F7DB6" w14:textId="77777777">
      <w:pPr>
        <w:spacing w:before="120" w:after="120" w:line="360" w:lineRule="auto"/>
        <w:rPr>
          <w:rFonts w:eastAsiaTheme="minorEastAsia"/>
          <w:i/>
          <w:iCs/>
          <w:sz w:val="22"/>
          <w:szCs w:val="22"/>
        </w:rPr>
      </w:pPr>
      <w:r>
        <w:rPr>
          <w:rFonts w:eastAsiaTheme="minorEastAsia"/>
          <w:i/>
          <w:iCs/>
          <w:sz w:val="22"/>
          <w:szCs w:val="22"/>
        </w:rPr>
        <w:t>“Zhejiang University already serves as a model for its Chinese peers in building strong international research networks, while Tongji University and Nanjing University demonstrate that attracting and integrating international faculty is an achievable goal.”</w:t>
      </w:r>
    </w:p>
    <w:p w:rsidR="00DF7797" w:rsidRDefault="00000000" w14:paraId="739F7DB7" w14:textId="77777777">
      <w:pPr>
        <w:spacing w:before="120" w:after="120" w:line="360" w:lineRule="auto"/>
        <w:rPr>
          <w:rFonts w:eastAsia="SimSun"/>
          <w:i/>
          <w:iCs/>
          <w:sz w:val="22"/>
          <w:szCs w:val="22"/>
          <w:lang w:eastAsia="zh-CN"/>
        </w:rPr>
      </w:pPr>
      <w:r>
        <w:rPr>
          <w:rFonts w:hint="eastAsia" w:eastAsia="SimSun"/>
          <w:i/>
          <w:iCs/>
          <w:sz w:val="22"/>
          <w:szCs w:val="22"/>
          <w:lang w:eastAsia="zh-CN"/>
        </w:rPr>
        <w:t>“浙江大学在构建强大的国际研究网络方面已经为国内其他高校树立的典范，而同济大学和南京大学则表明吸引并整合国际师资是可实现的目标。”</w:t>
      </w:r>
    </w:p>
    <w:p w:rsidR="00DF7797" w:rsidRDefault="00DF7797" w14:paraId="739F7DB8" w14:textId="77777777">
      <w:pPr>
        <w:spacing w:before="120" w:after="120" w:line="360" w:lineRule="auto"/>
        <w:rPr>
          <w:rFonts w:eastAsiaTheme="minorEastAsia"/>
          <w:i/>
          <w:iCs/>
          <w:sz w:val="22"/>
          <w:szCs w:val="22"/>
        </w:rPr>
      </w:pPr>
    </w:p>
    <w:p w:rsidR="00DF7797" w:rsidRDefault="00000000" w14:paraId="739F7DB9" w14:textId="77777777">
      <w:pPr>
        <w:spacing w:after="0" w:line="240" w:lineRule="auto"/>
        <w:textAlignment w:val="baseline"/>
        <w:rPr>
          <w:rFonts w:ascii="Calibri" w:hAnsi="Calibri" w:eastAsia="Times New Roman" w:cs="Calibri"/>
          <w:kern w:val="0"/>
          <w:sz w:val="22"/>
          <w:szCs w:val="22"/>
          <w14:ligatures w14:val="none"/>
        </w:rPr>
      </w:pPr>
      <w:r>
        <w:rPr>
          <w:rFonts w:ascii="Calibri" w:hAnsi="Calibri" w:eastAsia="Times New Roman" w:cs="Calibri"/>
          <w:kern w:val="0"/>
          <w:sz w:val="22"/>
          <w:szCs w:val="22"/>
          <w14:ligatures w14:val="none"/>
        </w:rPr>
        <w:t> </w:t>
      </w:r>
      <w:r>
        <w:rPr>
          <w:rFonts w:ascii="Calibri" w:hAnsi="Calibri" w:eastAsia="Times New Roman" w:cs="Calibri"/>
          <w:b/>
          <w:bCs/>
          <w:kern w:val="0"/>
          <w:sz w:val="22"/>
          <w:szCs w:val="22"/>
          <w14:ligatures w14:val="none"/>
        </w:rPr>
        <w:t>Global context: competitive pressure from key peers intensifies</w:t>
      </w:r>
      <w:r>
        <w:rPr>
          <w:rFonts w:ascii="Calibri" w:hAnsi="Calibri" w:eastAsia="Times New Roman" w:cs="Calibri"/>
          <w:kern w:val="0"/>
          <w:sz w:val="22"/>
          <w:szCs w:val="22"/>
          <w14:ligatures w14:val="none"/>
        </w:rPr>
        <w:t> </w:t>
      </w:r>
    </w:p>
    <w:p w:rsidR="00DF7797" w:rsidRDefault="00000000" w14:paraId="739F7DBA" w14:textId="77777777">
      <w:pPr>
        <w:spacing w:after="0" w:line="240" w:lineRule="auto"/>
        <w:textAlignment w:val="baseline"/>
        <w:rPr>
          <w:rFonts w:ascii="Calibri" w:hAnsi="Calibri" w:eastAsia="SimSun" w:cs="Calibri"/>
          <w:kern w:val="0"/>
          <w:sz w:val="22"/>
          <w:szCs w:val="22"/>
          <w:lang w:eastAsia="zh-CN"/>
          <w14:ligatures w14:val="none"/>
        </w:rPr>
      </w:pPr>
      <w:r>
        <w:rPr>
          <w:rFonts w:hint="eastAsia" w:ascii="Calibri" w:hAnsi="Calibri" w:eastAsia="SimSun" w:cs="Calibri"/>
          <w:kern w:val="0"/>
          <w:sz w:val="22"/>
          <w:szCs w:val="22"/>
          <w:lang w:eastAsia="zh-CN"/>
          <w14:ligatures w14:val="none"/>
        </w:rPr>
        <w:t>全球表现：竞争加剧</w:t>
      </w:r>
    </w:p>
    <w:p w:rsidR="00DF7797" w:rsidRDefault="00000000" w14:paraId="739F7DBB" w14:textId="77777777">
      <w:pPr>
        <w:spacing w:before="120" w:after="120" w:line="360" w:lineRule="auto"/>
        <w:textAlignment w:val="baseline"/>
        <w:rPr>
          <w:rFonts w:ascii="Calibri" w:hAnsi="Calibri" w:eastAsia="Times New Roman" w:cs="Calibri"/>
          <w:kern w:val="0"/>
          <w:sz w:val="22"/>
          <w:szCs w:val="22"/>
          <w14:ligatures w14:val="none"/>
        </w:rPr>
      </w:pPr>
      <w:r>
        <w:rPr>
          <w:rFonts w:ascii="Calibri" w:hAnsi="Calibri" w:eastAsia="Times New Roman" w:cs="Calibri"/>
          <w:kern w:val="0"/>
          <w:sz w:val="22"/>
          <w:szCs w:val="22"/>
          <w14:ligatures w14:val="none"/>
        </w:rPr>
        <w:t xml:space="preserve">The </w:t>
      </w:r>
      <w:r>
        <w:rPr>
          <w:rFonts w:ascii="Calibri" w:hAnsi="Calibri" w:eastAsia="Times New Roman" w:cs="Calibri"/>
          <w:b/>
          <w:bCs/>
          <w:kern w:val="0"/>
          <w:sz w:val="22"/>
          <w:szCs w:val="22"/>
          <w14:ligatures w14:val="none"/>
        </w:rPr>
        <w:t>QS World University Rankings 2026</w:t>
      </w:r>
      <w:r>
        <w:rPr>
          <w:rFonts w:ascii="Calibri" w:hAnsi="Calibri" w:eastAsia="Times New Roman" w:cs="Calibri"/>
          <w:kern w:val="0"/>
          <w:sz w:val="22"/>
          <w:szCs w:val="22"/>
          <w14:ligatures w14:val="none"/>
        </w:rPr>
        <w:t xml:space="preserve">, which include over </w:t>
      </w:r>
      <w:r>
        <w:rPr>
          <w:rFonts w:ascii="Calibri" w:hAnsi="Calibri" w:eastAsia="Times New Roman" w:cs="Calibri"/>
          <w:b/>
          <w:bCs/>
          <w:kern w:val="0"/>
          <w:sz w:val="22"/>
          <w:szCs w:val="22"/>
          <w14:ligatures w14:val="none"/>
        </w:rPr>
        <w:t>1,500 universities across 106 countries and territories</w:t>
      </w:r>
      <w:r>
        <w:rPr>
          <w:rFonts w:ascii="Calibri" w:hAnsi="Calibri" w:eastAsia="Times New Roman" w:cs="Calibri"/>
          <w:kern w:val="0"/>
          <w:sz w:val="22"/>
          <w:szCs w:val="22"/>
          <w14:ligatures w14:val="none"/>
        </w:rPr>
        <w:t>, reflect a shifting global higher education landscape: </w:t>
      </w:r>
    </w:p>
    <w:p w:rsidR="00DF7797" w:rsidRDefault="00000000" w14:paraId="739F7DBC" w14:textId="77777777">
      <w:pPr>
        <w:spacing w:before="120" w:after="120" w:line="360" w:lineRule="auto"/>
        <w:textAlignment w:val="baseline"/>
        <w:rPr>
          <w:rFonts w:ascii="Calibri" w:hAnsi="Calibri" w:eastAsia="SimSun" w:cs="Calibri"/>
          <w:kern w:val="0"/>
          <w:sz w:val="22"/>
          <w:szCs w:val="22"/>
          <w:lang w:eastAsia="zh-CN"/>
          <w14:ligatures w14:val="none"/>
        </w:rPr>
      </w:pPr>
      <w:r>
        <w:rPr>
          <w:rFonts w:hint="eastAsia" w:ascii="Calibri" w:hAnsi="Calibri" w:eastAsia="SimSun" w:cs="Calibri"/>
          <w:kern w:val="0"/>
          <w:sz w:val="22"/>
          <w:szCs w:val="22"/>
          <w:lang w:eastAsia="zh-CN"/>
          <w14:ligatures w14:val="none"/>
        </w:rPr>
        <w:t>2026QS</w:t>
      </w:r>
      <w:r>
        <w:rPr>
          <w:rFonts w:hint="eastAsia" w:ascii="Calibri" w:hAnsi="Calibri" w:eastAsia="SimSun" w:cs="Calibri"/>
          <w:kern w:val="0"/>
          <w:sz w:val="22"/>
          <w:szCs w:val="22"/>
          <w:lang w:eastAsia="zh-CN"/>
          <w14:ligatures w14:val="none"/>
        </w:rPr>
        <w:t>世界大学排名共收录了来自</w:t>
      </w:r>
      <w:r>
        <w:rPr>
          <w:rFonts w:hint="eastAsia" w:ascii="Calibri" w:hAnsi="Calibri" w:eastAsia="SimSun" w:cs="Calibri"/>
          <w:kern w:val="0"/>
          <w:sz w:val="22"/>
          <w:szCs w:val="22"/>
          <w:lang w:eastAsia="zh-CN"/>
          <w14:ligatures w14:val="none"/>
        </w:rPr>
        <w:t>106</w:t>
      </w:r>
      <w:r>
        <w:rPr>
          <w:rFonts w:hint="eastAsia" w:ascii="Calibri" w:hAnsi="Calibri" w:eastAsia="SimSun" w:cs="Calibri"/>
          <w:kern w:val="0"/>
          <w:sz w:val="22"/>
          <w:szCs w:val="22"/>
          <w:lang w:eastAsia="zh-CN"/>
          <w14:ligatures w14:val="none"/>
        </w:rPr>
        <w:t>个国家和地区的</w:t>
      </w:r>
      <w:r>
        <w:rPr>
          <w:rFonts w:hint="eastAsia" w:ascii="Calibri" w:hAnsi="Calibri" w:eastAsia="SimSun" w:cs="Calibri"/>
          <w:kern w:val="0"/>
          <w:sz w:val="22"/>
          <w:szCs w:val="22"/>
          <w:lang w:eastAsia="zh-CN"/>
          <w14:ligatures w14:val="none"/>
        </w:rPr>
        <w:t>1500</w:t>
      </w:r>
      <w:r>
        <w:rPr>
          <w:rFonts w:hint="eastAsia" w:ascii="Calibri" w:hAnsi="Calibri" w:eastAsia="SimSun" w:cs="Calibri"/>
          <w:kern w:val="0"/>
          <w:sz w:val="22"/>
          <w:szCs w:val="22"/>
          <w:lang w:eastAsia="zh-CN"/>
          <w14:ligatures w14:val="none"/>
        </w:rPr>
        <w:t>多所大学，反映出了全球高等教育格局的不断变化。</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110"/>
        <w:gridCol w:w="1110"/>
        <w:gridCol w:w="4350"/>
        <w:gridCol w:w="2430"/>
      </w:tblGrid>
      <w:tr w:rsidR="00DF7797" w14:paraId="739F7DBF" w14:textId="77777777">
        <w:trPr>
          <w:trHeight w:val="300"/>
        </w:trPr>
        <w:tc>
          <w:tcPr>
            <w:tcW w:w="9000" w:type="dxa"/>
            <w:gridSpan w:val="4"/>
            <w:tcBorders>
              <w:top w:val="single" w:color="auto" w:sz="8" w:space="0"/>
              <w:left w:val="single" w:color="auto" w:sz="8" w:space="0"/>
              <w:bottom w:val="single" w:color="auto" w:sz="8" w:space="0"/>
              <w:right w:val="single" w:color="auto" w:sz="8" w:space="0"/>
            </w:tcBorders>
          </w:tcPr>
          <w:p w:rsidR="00DF7797" w:rsidRDefault="00000000" w14:paraId="739F7DBD" w14:textId="77777777">
            <w:pPr>
              <w:spacing w:after="0" w:line="240" w:lineRule="auto"/>
              <w:jc w:val="center"/>
              <w:rPr>
                <w:rFonts w:ascii="Segoe UI" w:hAnsi="Segoe UI" w:eastAsia="Segoe UI" w:cs="Segoe UI"/>
                <w:sz w:val="18"/>
                <w:szCs w:val="18"/>
              </w:rPr>
            </w:pPr>
            <w:r>
              <w:rPr>
                <w:rFonts w:ascii="Segoe UI" w:hAnsi="Segoe UI" w:eastAsia="Segoe UI" w:cs="Segoe UI"/>
                <w:b/>
                <w:bCs/>
                <w:sz w:val="18"/>
                <w:szCs w:val="18"/>
                <w:lang w:val="en-GB"/>
              </w:rPr>
              <w:t>QS World University Rankings 2026: Top 10</w:t>
            </w:r>
            <w:r>
              <w:rPr>
                <w:rFonts w:ascii="Segoe UI" w:hAnsi="Segoe UI" w:eastAsia="Segoe UI" w:cs="Segoe UI"/>
                <w:sz w:val="18"/>
                <w:szCs w:val="18"/>
              </w:rPr>
              <w:t xml:space="preserve"> </w:t>
            </w:r>
          </w:p>
          <w:p w:rsidR="00DF7797" w:rsidRDefault="00000000" w14:paraId="739F7DBE" w14:textId="77777777">
            <w:pPr>
              <w:spacing w:after="0" w:line="240" w:lineRule="auto"/>
              <w:jc w:val="center"/>
              <w:rPr>
                <w:rFonts w:ascii="Segoe UI" w:hAnsi="Segoe UI" w:eastAsia="Segoe UI" w:cs="Segoe UI"/>
                <w:sz w:val="18"/>
                <w:szCs w:val="18"/>
                <w:lang w:eastAsia="zh-CN"/>
              </w:rPr>
            </w:pPr>
            <w:r>
              <w:rPr>
                <w:rFonts w:hint="eastAsia" w:ascii="Segoe UI" w:hAnsi="Segoe UI" w:eastAsia="Segoe UI" w:cs="Segoe UI"/>
                <w:sz w:val="18"/>
                <w:szCs w:val="18"/>
                <w:lang w:eastAsia="zh-CN"/>
              </w:rPr>
              <w:t>2026QS世界大学排名全球前十</w:t>
            </w:r>
          </w:p>
        </w:tc>
      </w:tr>
      <w:tr w:rsidR="00DF7797" w14:paraId="739F7DC6" w14:textId="77777777">
        <w:trPr>
          <w:trHeight w:val="300"/>
        </w:trPr>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C0" w14:textId="77777777">
            <w:pPr>
              <w:spacing w:after="0" w:line="240" w:lineRule="auto"/>
              <w:jc w:val="center"/>
              <w:rPr>
                <w:rFonts w:eastAsia="Segoe UI"/>
                <w:lang w:eastAsia="zh-CN"/>
              </w:rPr>
            </w:pPr>
            <w:r>
              <w:rPr>
                <w:rFonts w:ascii="Segoe UI" w:hAnsi="Segoe UI" w:eastAsia="Segoe UI" w:cs="Segoe UI"/>
                <w:b/>
                <w:bCs/>
                <w:sz w:val="18"/>
                <w:szCs w:val="18"/>
                <w:lang w:val="en-GB"/>
              </w:rPr>
              <w:t>2026 Rank</w:t>
            </w:r>
            <w:r>
              <w:rPr>
                <w:rFonts w:ascii="Segoe UI" w:hAnsi="Segoe UI" w:eastAsia="Segoe UI" w:cs="Segoe UI"/>
                <w:sz w:val="18"/>
                <w:szCs w:val="18"/>
                <w:lang w:val="en-GB"/>
              </w:rPr>
              <w:t> </w:t>
            </w:r>
            <w:r>
              <w:rPr>
                <w:rFonts w:ascii="Segoe UI" w:hAnsi="Segoe UI" w:eastAsia="Segoe UI" w:cs="Segoe UI"/>
                <w:sz w:val="18"/>
                <w:szCs w:val="18"/>
              </w:rPr>
              <w:t xml:space="preserve"> </w:t>
            </w:r>
            <w:r>
              <w:rPr>
                <w:rFonts w:hint="eastAsia" w:ascii="Segoe UI" w:hAnsi="Segoe UI" w:eastAsia="Segoe UI" w:cs="Segoe UI"/>
                <w:sz w:val="18"/>
                <w:szCs w:val="18"/>
                <w:lang w:eastAsia="zh-CN"/>
              </w:rPr>
              <w:t>排名</w:t>
            </w:r>
          </w:p>
        </w:tc>
        <w:tc>
          <w:tcPr>
            <w:tcW w:w="1110" w:type="dxa"/>
            <w:tcBorders>
              <w:top w:val="nil"/>
              <w:left w:val="single" w:color="auto" w:sz="8" w:space="0"/>
              <w:bottom w:val="single" w:color="auto" w:sz="8" w:space="0"/>
              <w:right w:val="single" w:color="auto" w:sz="8" w:space="0"/>
            </w:tcBorders>
          </w:tcPr>
          <w:p w:rsidR="00DF7797" w:rsidRDefault="00000000" w14:paraId="739F7DC1" w14:textId="77777777">
            <w:pPr>
              <w:spacing w:after="0" w:line="240" w:lineRule="auto"/>
              <w:jc w:val="center"/>
              <w:rPr>
                <w:rFonts w:eastAsia="Segoe UI"/>
                <w:lang w:eastAsia="zh-CN"/>
              </w:rPr>
            </w:pPr>
            <w:r>
              <w:rPr>
                <w:rFonts w:ascii="Segoe UI" w:hAnsi="Segoe UI" w:eastAsia="Segoe UI" w:cs="Segoe UI"/>
                <w:b/>
                <w:bCs/>
                <w:sz w:val="18"/>
                <w:szCs w:val="18"/>
                <w:lang w:val="en-GB"/>
              </w:rPr>
              <w:t>2025 Rank</w:t>
            </w:r>
            <w:r>
              <w:rPr>
                <w:rFonts w:ascii="Segoe UI" w:hAnsi="Segoe UI" w:eastAsia="Segoe UI" w:cs="Segoe UI"/>
                <w:sz w:val="18"/>
                <w:szCs w:val="18"/>
                <w:lang w:val="en-GB"/>
              </w:rPr>
              <w:t> </w:t>
            </w:r>
            <w:r>
              <w:rPr>
                <w:rFonts w:ascii="Segoe UI" w:hAnsi="Segoe UI" w:eastAsia="Segoe UI" w:cs="Segoe UI"/>
                <w:sz w:val="18"/>
                <w:szCs w:val="18"/>
              </w:rPr>
              <w:t xml:space="preserve"> </w:t>
            </w:r>
            <w:r>
              <w:rPr>
                <w:rFonts w:hint="eastAsia" w:ascii="Segoe UI" w:hAnsi="Segoe UI" w:eastAsia="Segoe UI" w:cs="Segoe UI"/>
                <w:sz w:val="18"/>
                <w:szCs w:val="18"/>
                <w:lang w:eastAsia="zh-CN"/>
              </w:rPr>
              <w:t>排名</w:t>
            </w:r>
          </w:p>
        </w:tc>
        <w:tc>
          <w:tcPr>
            <w:tcW w:w="4350" w:type="dxa"/>
            <w:tcBorders>
              <w:top w:val="nil"/>
              <w:left w:val="single" w:color="auto" w:sz="8" w:space="0"/>
              <w:bottom w:val="single" w:color="auto" w:sz="8" w:space="0"/>
              <w:right w:val="single" w:color="auto" w:sz="8" w:space="0"/>
            </w:tcBorders>
          </w:tcPr>
          <w:p w:rsidR="00DF7797" w:rsidRDefault="00000000" w14:paraId="739F7DC2" w14:textId="77777777">
            <w:pPr>
              <w:spacing w:after="0" w:line="240" w:lineRule="auto"/>
              <w:jc w:val="center"/>
              <w:rPr>
                <w:rFonts w:ascii="Segoe UI" w:hAnsi="Segoe UI" w:eastAsia="Segoe UI" w:cs="Segoe UI"/>
                <w:sz w:val="18"/>
                <w:szCs w:val="18"/>
              </w:rPr>
            </w:pPr>
            <w:r>
              <w:rPr>
                <w:rFonts w:ascii="Segoe UI" w:hAnsi="Segoe UI" w:eastAsia="Segoe UI" w:cs="Segoe UI"/>
                <w:b/>
                <w:bCs/>
                <w:sz w:val="18"/>
                <w:szCs w:val="18"/>
                <w:lang w:val="en-GB"/>
              </w:rPr>
              <w:t>Institution</w:t>
            </w:r>
            <w:r>
              <w:rPr>
                <w:rFonts w:ascii="Segoe UI" w:hAnsi="Segoe UI" w:eastAsia="Segoe UI" w:cs="Segoe UI"/>
                <w:sz w:val="18"/>
                <w:szCs w:val="18"/>
                <w:lang w:val="en-GB"/>
              </w:rPr>
              <w:t>  </w:t>
            </w:r>
            <w:r>
              <w:rPr>
                <w:rFonts w:ascii="Segoe UI" w:hAnsi="Segoe UI" w:eastAsia="Segoe UI" w:cs="Segoe UI"/>
                <w:sz w:val="18"/>
                <w:szCs w:val="18"/>
              </w:rPr>
              <w:t xml:space="preserve"> </w:t>
            </w:r>
          </w:p>
          <w:p w:rsidR="00DF7797" w:rsidRDefault="00000000" w14:paraId="739F7DC3" w14:textId="77777777">
            <w:pPr>
              <w:spacing w:after="0" w:line="240" w:lineRule="auto"/>
              <w:jc w:val="center"/>
              <w:rPr>
                <w:rFonts w:ascii="Segoe UI" w:hAnsi="Segoe UI" w:eastAsia="Segoe UI" w:cs="Segoe UI"/>
                <w:sz w:val="18"/>
                <w:szCs w:val="18"/>
                <w:lang w:eastAsia="zh-CN"/>
              </w:rPr>
            </w:pPr>
            <w:r>
              <w:rPr>
                <w:rFonts w:hint="eastAsia" w:ascii="Segoe UI" w:hAnsi="Segoe UI" w:eastAsia="Segoe UI" w:cs="Segoe UI"/>
                <w:sz w:val="18"/>
                <w:szCs w:val="18"/>
                <w:lang w:eastAsia="zh-CN"/>
              </w:rPr>
              <w:t>高校</w:t>
            </w:r>
          </w:p>
        </w:tc>
        <w:tc>
          <w:tcPr>
            <w:tcW w:w="2430" w:type="dxa"/>
            <w:tcBorders>
              <w:top w:val="nil"/>
              <w:left w:val="single" w:color="auto" w:sz="8" w:space="0"/>
              <w:bottom w:val="single" w:color="auto" w:sz="8" w:space="0"/>
              <w:right w:val="single" w:color="auto" w:sz="8" w:space="0"/>
            </w:tcBorders>
          </w:tcPr>
          <w:p w:rsidR="00DF7797" w:rsidRDefault="00000000" w14:paraId="739F7DC4" w14:textId="77777777">
            <w:pPr>
              <w:spacing w:after="0" w:line="240" w:lineRule="auto"/>
              <w:jc w:val="center"/>
              <w:rPr>
                <w:rFonts w:ascii="Segoe UI" w:hAnsi="Segoe UI" w:eastAsia="Segoe UI" w:cs="Segoe UI"/>
                <w:sz w:val="18"/>
                <w:szCs w:val="18"/>
                <w:lang w:val="en-GB"/>
              </w:rPr>
            </w:pPr>
            <w:r>
              <w:rPr>
                <w:rFonts w:ascii="Segoe UI" w:hAnsi="Segoe UI" w:eastAsia="Segoe UI" w:cs="Segoe UI"/>
                <w:b/>
                <w:bCs/>
                <w:sz w:val="18"/>
                <w:szCs w:val="18"/>
                <w:lang w:val="en-GB"/>
              </w:rPr>
              <w:t>Location</w:t>
            </w:r>
            <w:r>
              <w:rPr>
                <w:rFonts w:ascii="Segoe UI" w:hAnsi="Segoe UI" w:eastAsia="Segoe UI" w:cs="Segoe UI"/>
                <w:sz w:val="18"/>
                <w:szCs w:val="18"/>
                <w:lang w:val="en-GB"/>
              </w:rPr>
              <w:t> </w:t>
            </w:r>
          </w:p>
          <w:p w:rsidR="00DF7797" w:rsidRDefault="00000000" w14:paraId="739F7DC5" w14:textId="77777777">
            <w:pPr>
              <w:spacing w:after="0" w:line="240" w:lineRule="auto"/>
              <w:jc w:val="center"/>
            </w:pPr>
            <w:r>
              <w:rPr>
                <w:rFonts w:hint="eastAsia" w:ascii="Segoe UI" w:hAnsi="Segoe UI" w:eastAsia="Segoe UI" w:cs="Segoe UI"/>
                <w:sz w:val="18"/>
                <w:szCs w:val="18"/>
                <w:lang w:eastAsia="zh-CN"/>
              </w:rPr>
              <w:t>地区</w:t>
            </w:r>
            <w:r>
              <w:rPr>
                <w:rFonts w:ascii="Segoe UI" w:hAnsi="Segoe UI" w:eastAsia="Segoe UI" w:cs="Segoe UI"/>
                <w:sz w:val="18"/>
                <w:szCs w:val="18"/>
                <w:lang w:val="en-GB"/>
              </w:rPr>
              <w:t> </w:t>
            </w:r>
            <w:r>
              <w:rPr>
                <w:rFonts w:ascii="Segoe UI" w:hAnsi="Segoe UI" w:eastAsia="Segoe UI" w:cs="Segoe UI"/>
                <w:sz w:val="18"/>
                <w:szCs w:val="18"/>
              </w:rPr>
              <w:t xml:space="preserve"> </w:t>
            </w:r>
          </w:p>
        </w:tc>
      </w:tr>
      <w:tr w:rsidR="00DF7797" w14:paraId="739F7DCC" w14:textId="77777777">
        <w:trPr>
          <w:trHeight w:val="300"/>
        </w:trPr>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C7" w14:textId="77777777">
            <w:pPr>
              <w:spacing w:after="0" w:line="240" w:lineRule="auto"/>
              <w:jc w:val="center"/>
            </w:pPr>
            <w:r>
              <w:rPr>
                <w:rFonts w:ascii="Segoe UI" w:hAnsi="Segoe UI" w:eastAsia="Segoe UI" w:cs="Segoe UI"/>
                <w:b/>
                <w:bCs/>
                <w:sz w:val="18"/>
                <w:szCs w:val="18"/>
                <w:lang w:val="en-GB"/>
              </w:rPr>
              <w:t>1</w:t>
            </w:r>
            <w:r>
              <w:rPr>
                <w:rFonts w:ascii="Segoe UI" w:hAnsi="Segoe UI" w:eastAsia="Segoe UI" w:cs="Segoe UI"/>
                <w:sz w:val="18"/>
                <w:szCs w:val="18"/>
                <w:lang w:val="en-GB"/>
              </w:rPr>
              <w:t> </w:t>
            </w:r>
            <w:r>
              <w:rPr>
                <w:rFonts w:ascii="Segoe UI" w:hAnsi="Segoe UI" w:eastAsia="Segoe UI" w:cs="Segoe UI"/>
                <w:sz w:val="18"/>
                <w:szCs w:val="18"/>
              </w:rPr>
              <w:t xml:space="preserve"> </w:t>
            </w:r>
          </w:p>
        </w:tc>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C8" w14:textId="77777777">
            <w:pPr>
              <w:spacing w:after="0" w:line="240" w:lineRule="auto"/>
              <w:jc w:val="center"/>
            </w:pPr>
            <w:r>
              <w:rPr>
                <w:rFonts w:ascii="Segoe UI" w:hAnsi="Segoe UI" w:eastAsia="Segoe UI" w:cs="Segoe UI"/>
                <w:sz w:val="18"/>
                <w:szCs w:val="18"/>
                <w:lang w:val="en-GB"/>
              </w:rPr>
              <w:t>1 </w:t>
            </w:r>
            <w:r>
              <w:rPr>
                <w:rFonts w:ascii="Segoe UI" w:hAnsi="Segoe UI" w:eastAsia="Segoe UI" w:cs="Segoe UI"/>
                <w:sz w:val="18"/>
                <w:szCs w:val="18"/>
              </w:rPr>
              <w:t xml:space="preserve"> </w:t>
            </w:r>
          </w:p>
        </w:tc>
        <w:tc>
          <w:tcPr>
            <w:tcW w:w="4350" w:type="dxa"/>
            <w:tcBorders>
              <w:top w:val="single" w:color="auto" w:sz="8" w:space="0"/>
              <w:left w:val="single" w:color="auto" w:sz="8" w:space="0"/>
              <w:bottom w:val="single" w:color="auto" w:sz="8" w:space="0"/>
              <w:right w:val="single" w:color="auto" w:sz="8" w:space="0"/>
            </w:tcBorders>
          </w:tcPr>
          <w:p w:rsidR="00DF7797" w:rsidRDefault="00000000" w14:paraId="739F7DC9" w14:textId="77777777">
            <w:pPr>
              <w:spacing w:after="0" w:line="240" w:lineRule="auto"/>
              <w:jc w:val="center"/>
              <w:rPr>
                <w:rFonts w:ascii="Segoe UI" w:hAnsi="Segoe UI" w:eastAsia="Segoe UI" w:cs="Segoe UI"/>
                <w:sz w:val="18"/>
                <w:szCs w:val="18"/>
              </w:rPr>
            </w:pPr>
            <w:r>
              <w:rPr>
                <w:rFonts w:ascii="Segoe UI" w:hAnsi="Segoe UI" w:eastAsia="Segoe UI" w:cs="Segoe UI"/>
                <w:sz w:val="18"/>
                <w:szCs w:val="18"/>
                <w:lang w:val="en-GB"/>
              </w:rPr>
              <w:t>Massachusetts Institute of Technology (MIT)  </w:t>
            </w:r>
            <w:r>
              <w:rPr>
                <w:rFonts w:ascii="Segoe UI" w:hAnsi="Segoe UI" w:eastAsia="Segoe UI" w:cs="Segoe UI"/>
                <w:sz w:val="18"/>
                <w:szCs w:val="18"/>
              </w:rPr>
              <w:t xml:space="preserve"> </w:t>
            </w:r>
          </w:p>
          <w:p w:rsidR="00DF7797" w:rsidRDefault="00000000" w14:paraId="739F7DCA" w14:textId="77777777">
            <w:pPr>
              <w:spacing w:after="0" w:line="240" w:lineRule="auto"/>
              <w:jc w:val="center"/>
              <w:rPr>
                <w:rFonts w:ascii="Segoe UI" w:hAnsi="Segoe UI" w:eastAsia="Segoe UI" w:cs="Segoe UI"/>
                <w:sz w:val="18"/>
                <w:szCs w:val="18"/>
                <w:lang w:eastAsia="zh-CN"/>
              </w:rPr>
            </w:pPr>
            <w:r>
              <w:rPr>
                <w:rFonts w:hint="eastAsia" w:ascii="Segoe UI" w:hAnsi="Segoe UI" w:eastAsia="Segoe UI" w:cs="Segoe UI"/>
                <w:sz w:val="18"/>
                <w:szCs w:val="18"/>
                <w:lang w:eastAsia="zh-CN"/>
              </w:rPr>
              <w:t>麻省理工学院</w:t>
            </w:r>
          </w:p>
        </w:tc>
        <w:tc>
          <w:tcPr>
            <w:tcW w:w="2430" w:type="dxa"/>
            <w:tcBorders>
              <w:top w:val="single" w:color="auto" w:sz="8" w:space="0"/>
              <w:left w:val="single" w:color="auto" w:sz="8" w:space="0"/>
              <w:bottom w:val="single" w:color="auto" w:sz="8" w:space="0"/>
              <w:right w:val="single" w:color="auto" w:sz="8" w:space="0"/>
            </w:tcBorders>
          </w:tcPr>
          <w:p w:rsidR="00DF7797" w:rsidRDefault="00000000" w14:paraId="739F7DCB" w14:textId="77777777">
            <w:pPr>
              <w:spacing w:after="0" w:line="240" w:lineRule="auto"/>
              <w:jc w:val="center"/>
              <w:rPr>
                <w:rFonts w:eastAsia="Segoe UI"/>
                <w:lang w:eastAsia="zh-CN"/>
              </w:rPr>
            </w:pPr>
            <w:r>
              <w:rPr>
                <w:rFonts w:ascii="Segoe UI" w:hAnsi="Segoe UI" w:eastAsia="Segoe UI" w:cs="Segoe UI"/>
                <w:sz w:val="18"/>
                <w:szCs w:val="18"/>
                <w:lang w:val="en-GB"/>
              </w:rPr>
              <w:t>United States of America  </w:t>
            </w:r>
            <w:r>
              <w:rPr>
                <w:rFonts w:ascii="Segoe UI" w:hAnsi="Segoe UI" w:eastAsia="Segoe UI" w:cs="Segoe UI"/>
                <w:sz w:val="18"/>
                <w:szCs w:val="18"/>
              </w:rPr>
              <w:t xml:space="preserve"> </w:t>
            </w:r>
            <w:r>
              <w:rPr>
                <w:rFonts w:hint="eastAsia" w:ascii="Segoe UI" w:hAnsi="Segoe UI" w:eastAsia="Segoe UI" w:cs="Segoe UI"/>
                <w:sz w:val="18"/>
                <w:szCs w:val="18"/>
                <w:lang w:eastAsia="zh-CN"/>
              </w:rPr>
              <w:t>美国</w:t>
            </w:r>
          </w:p>
        </w:tc>
      </w:tr>
      <w:tr w:rsidR="00DF7797" w14:paraId="739F7DD1" w14:textId="77777777">
        <w:trPr>
          <w:trHeight w:val="300"/>
        </w:trPr>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CD" w14:textId="77777777">
            <w:pPr>
              <w:spacing w:after="0" w:line="240" w:lineRule="auto"/>
              <w:jc w:val="center"/>
            </w:pPr>
            <w:r>
              <w:rPr>
                <w:rFonts w:ascii="Segoe UI" w:hAnsi="Segoe UI" w:eastAsia="Segoe UI" w:cs="Segoe UI"/>
                <w:b/>
                <w:bCs/>
                <w:sz w:val="18"/>
                <w:szCs w:val="18"/>
                <w:lang w:val="en-GB"/>
              </w:rPr>
              <w:t>2</w:t>
            </w:r>
            <w:r>
              <w:rPr>
                <w:rFonts w:ascii="Segoe UI" w:hAnsi="Segoe UI" w:eastAsia="Segoe UI" w:cs="Segoe UI"/>
                <w:sz w:val="18"/>
                <w:szCs w:val="18"/>
                <w:lang w:val="en-GB"/>
              </w:rPr>
              <w:t> </w:t>
            </w:r>
            <w:r>
              <w:rPr>
                <w:rFonts w:ascii="Segoe UI" w:hAnsi="Segoe UI" w:eastAsia="Segoe UI" w:cs="Segoe UI"/>
                <w:sz w:val="18"/>
                <w:szCs w:val="18"/>
              </w:rPr>
              <w:t xml:space="preserve"> </w:t>
            </w:r>
          </w:p>
        </w:tc>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CE" w14:textId="77777777">
            <w:pPr>
              <w:spacing w:after="0" w:line="240" w:lineRule="auto"/>
              <w:jc w:val="center"/>
            </w:pPr>
            <w:r>
              <w:rPr>
                <w:rFonts w:ascii="Segoe UI" w:hAnsi="Segoe UI" w:eastAsia="Segoe UI" w:cs="Segoe UI"/>
                <w:sz w:val="18"/>
                <w:szCs w:val="18"/>
                <w:lang w:val="en-GB"/>
              </w:rPr>
              <w:t>2 </w:t>
            </w:r>
            <w:r>
              <w:rPr>
                <w:rFonts w:ascii="Segoe UI" w:hAnsi="Segoe UI" w:eastAsia="Segoe UI" w:cs="Segoe UI"/>
                <w:sz w:val="18"/>
                <w:szCs w:val="18"/>
              </w:rPr>
              <w:t xml:space="preserve"> </w:t>
            </w:r>
          </w:p>
        </w:tc>
        <w:tc>
          <w:tcPr>
            <w:tcW w:w="4350" w:type="dxa"/>
            <w:tcBorders>
              <w:top w:val="single" w:color="auto" w:sz="8" w:space="0"/>
              <w:left w:val="single" w:color="auto" w:sz="8" w:space="0"/>
              <w:bottom w:val="single" w:color="auto" w:sz="8" w:space="0"/>
              <w:right w:val="single" w:color="auto" w:sz="8" w:space="0"/>
            </w:tcBorders>
          </w:tcPr>
          <w:p w:rsidR="00DF7797" w:rsidRDefault="00000000" w14:paraId="739F7DCF" w14:textId="77777777">
            <w:pPr>
              <w:spacing w:after="0" w:line="240" w:lineRule="auto"/>
              <w:jc w:val="center"/>
              <w:rPr>
                <w:rFonts w:eastAsia="Segoe UI"/>
                <w:lang w:eastAsia="zh-CN"/>
              </w:rPr>
            </w:pPr>
            <w:r>
              <w:rPr>
                <w:rFonts w:ascii="Segoe UI" w:hAnsi="Segoe UI" w:eastAsia="Segoe UI" w:cs="Segoe UI"/>
                <w:sz w:val="18"/>
                <w:szCs w:val="18"/>
                <w:lang w:val="en-GB"/>
              </w:rPr>
              <w:t>Imperial College London  </w:t>
            </w:r>
            <w:r>
              <w:rPr>
                <w:rFonts w:ascii="Segoe UI" w:hAnsi="Segoe UI" w:eastAsia="Segoe UI" w:cs="Segoe UI"/>
                <w:sz w:val="18"/>
                <w:szCs w:val="18"/>
              </w:rPr>
              <w:t xml:space="preserve"> </w:t>
            </w:r>
            <w:r>
              <w:rPr>
                <w:rFonts w:hint="eastAsia" w:ascii="Segoe UI" w:hAnsi="Segoe UI" w:eastAsia="Segoe UI" w:cs="Segoe UI"/>
                <w:sz w:val="18"/>
                <w:szCs w:val="18"/>
                <w:lang w:eastAsia="zh-CN"/>
              </w:rPr>
              <w:t>帝国理工学院</w:t>
            </w:r>
          </w:p>
        </w:tc>
        <w:tc>
          <w:tcPr>
            <w:tcW w:w="2430" w:type="dxa"/>
            <w:tcBorders>
              <w:top w:val="single" w:color="auto" w:sz="8" w:space="0"/>
              <w:left w:val="single" w:color="auto" w:sz="8" w:space="0"/>
              <w:bottom w:val="single" w:color="auto" w:sz="8" w:space="0"/>
              <w:right w:val="single" w:color="auto" w:sz="8" w:space="0"/>
            </w:tcBorders>
          </w:tcPr>
          <w:p w:rsidR="00DF7797" w:rsidRDefault="00000000" w14:paraId="739F7DD0" w14:textId="77777777">
            <w:pPr>
              <w:spacing w:after="0" w:line="240" w:lineRule="auto"/>
              <w:jc w:val="center"/>
            </w:pPr>
            <w:r>
              <w:rPr>
                <w:rFonts w:ascii="Segoe UI" w:hAnsi="Segoe UI" w:eastAsia="Segoe UI" w:cs="Segoe UI"/>
                <w:sz w:val="18"/>
                <w:szCs w:val="18"/>
                <w:lang w:val="en-GB"/>
              </w:rPr>
              <w:t>United Kingdom  </w:t>
            </w:r>
            <w:r>
              <w:rPr>
                <w:rFonts w:hint="eastAsia" w:ascii="Segoe UI" w:hAnsi="Segoe UI" w:eastAsia="Segoe UI" w:cs="Segoe UI"/>
                <w:sz w:val="18"/>
                <w:szCs w:val="18"/>
                <w:lang w:eastAsia="zh-CN"/>
              </w:rPr>
              <w:t>英国</w:t>
            </w:r>
            <w:r>
              <w:rPr>
                <w:rFonts w:ascii="Segoe UI" w:hAnsi="Segoe UI" w:eastAsia="Segoe UI" w:cs="Segoe UI"/>
                <w:sz w:val="18"/>
                <w:szCs w:val="18"/>
              </w:rPr>
              <w:t xml:space="preserve"> </w:t>
            </w:r>
          </w:p>
        </w:tc>
      </w:tr>
      <w:tr w:rsidR="00DF7797" w14:paraId="739F7DD6" w14:textId="77777777">
        <w:trPr>
          <w:trHeight w:val="300"/>
        </w:trPr>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D2" w14:textId="77777777">
            <w:pPr>
              <w:spacing w:after="0" w:line="240" w:lineRule="auto"/>
              <w:jc w:val="center"/>
            </w:pPr>
            <w:r>
              <w:rPr>
                <w:rFonts w:ascii="Segoe UI" w:hAnsi="Segoe UI" w:eastAsia="Segoe UI" w:cs="Segoe UI"/>
                <w:b/>
                <w:bCs/>
                <w:sz w:val="18"/>
                <w:szCs w:val="18"/>
                <w:lang w:val="en-GB"/>
              </w:rPr>
              <w:t>3</w:t>
            </w:r>
            <w:r>
              <w:rPr>
                <w:rFonts w:ascii="Segoe UI" w:hAnsi="Segoe UI" w:eastAsia="Segoe UI" w:cs="Segoe UI"/>
                <w:sz w:val="18"/>
                <w:szCs w:val="18"/>
                <w:lang w:val="en-GB"/>
              </w:rPr>
              <w:t> </w:t>
            </w:r>
            <w:r>
              <w:rPr>
                <w:rFonts w:ascii="Segoe UI" w:hAnsi="Segoe UI" w:eastAsia="Segoe UI" w:cs="Segoe UI"/>
                <w:sz w:val="18"/>
                <w:szCs w:val="18"/>
              </w:rPr>
              <w:t xml:space="preserve"> </w:t>
            </w:r>
          </w:p>
        </w:tc>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D3" w14:textId="77777777">
            <w:pPr>
              <w:spacing w:after="0" w:line="240" w:lineRule="auto"/>
              <w:jc w:val="center"/>
            </w:pPr>
            <w:r>
              <w:rPr>
                <w:rFonts w:ascii="Segoe UI" w:hAnsi="Segoe UI" w:eastAsia="Segoe UI" w:cs="Segoe UI"/>
                <w:sz w:val="18"/>
                <w:szCs w:val="18"/>
                <w:lang w:val="en-GB"/>
              </w:rPr>
              <w:t>6 </w:t>
            </w:r>
            <w:r>
              <w:rPr>
                <w:rFonts w:ascii="Segoe UI" w:hAnsi="Segoe UI" w:eastAsia="Segoe UI" w:cs="Segoe UI"/>
                <w:sz w:val="18"/>
                <w:szCs w:val="18"/>
              </w:rPr>
              <w:t xml:space="preserve"> </w:t>
            </w:r>
          </w:p>
        </w:tc>
        <w:tc>
          <w:tcPr>
            <w:tcW w:w="4350" w:type="dxa"/>
            <w:tcBorders>
              <w:top w:val="single" w:color="auto" w:sz="8" w:space="0"/>
              <w:left w:val="single" w:color="auto" w:sz="8" w:space="0"/>
              <w:bottom w:val="single" w:color="auto" w:sz="8" w:space="0"/>
              <w:right w:val="single" w:color="auto" w:sz="8" w:space="0"/>
            </w:tcBorders>
          </w:tcPr>
          <w:p w:rsidR="00DF7797" w:rsidRDefault="00000000" w14:paraId="739F7DD4" w14:textId="77777777">
            <w:pPr>
              <w:spacing w:after="0" w:line="240" w:lineRule="auto"/>
              <w:jc w:val="center"/>
              <w:rPr>
                <w:rFonts w:eastAsia="Segoe UI"/>
                <w:lang w:eastAsia="zh-CN"/>
              </w:rPr>
            </w:pPr>
            <w:r>
              <w:rPr>
                <w:rFonts w:ascii="Segoe UI" w:hAnsi="Segoe UI" w:eastAsia="Segoe UI" w:cs="Segoe UI"/>
                <w:sz w:val="18"/>
                <w:szCs w:val="18"/>
                <w:lang w:val="en-GB"/>
              </w:rPr>
              <w:t>Stanford University  </w:t>
            </w:r>
            <w:r>
              <w:rPr>
                <w:rFonts w:ascii="Segoe UI" w:hAnsi="Segoe UI" w:eastAsia="Segoe UI" w:cs="Segoe UI"/>
                <w:sz w:val="18"/>
                <w:szCs w:val="18"/>
              </w:rPr>
              <w:t xml:space="preserve"> </w:t>
            </w:r>
            <w:r>
              <w:rPr>
                <w:rFonts w:hint="eastAsia" w:ascii="Segoe UI" w:hAnsi="Segoe UI" w:eastAsia="Segoe UI" w:cs="Segoe UI"/>
                <w:sz w:val="18"/>
                <w:szCs w:val="18"/>
                <w:lang w:eastAsia="zh-CN"/>
              </w:rPr>
              <w:t>斯坦福大学</w:t>
            </w:r>
          </w:p>
        </w:tc>
        <w:tc>
          <w:tcPr>
            <w:tcW w:w="2430" w:type="dxa"/>
            <w:tcBorders>
              <w:top w:val="single" w:color="auto" w:sz="8" w:space="0"/>
              <w:left w:val="single" w:color="auto" w:sz="8" w:space="0"/>
              <w:bottom w:val="single" w:color="auto" w:sz="8" w:space="0"/>
              <w:right w:val="single" w:color="auto" w:sz="8" w:space="0"/>
            </w:tcBorders>
          </w:tcPr>
          <w:p w:rsidR="00DF7797" w:rsidRDefault="00000000" w14:paraId="739F7DD5" w14:textId="77777777">
            <w:pPr>
              <w:spacing w:after="0" w:line="240" w:lineRule="auto"/>
              <w:jc w:val="center"/>
              <w:rPr>
                <w:rFonts w:eastAsia="Segoe UI"/>
                <w:lang w:eastAsia="zh-CN"/>
              </w:rPr>
            </w:pPr>
            <w:r>
              <w:rPr>
                <w:rFonts w:ascii="Segoe UI" w:hAnsi="Segoe UI" w:eastAsia="Segoe UI" w:cs="Segoe UI"/>
                <w:sz w:val="18"/>
                <w:szCs w:val="18"/>
                <w:lang w:val="en-GB"/>
              </w:rPr>
              <w:t>United States of America  </w:t>
            </w:r>
            <w:r>
              <w:rPr>
                <w:rFonts w:ascii="Segoe UI" w:hAnsi="Segoe UI" w:eastAsia="Segoe UI" w:cs="Segoe UI"/>
                <w:sz w:val="18"/>
                <w:szCs w:val="18"/>
              </w:rPr>
              <w:t xml:space="preserve"> </w:t>
            </w:r>
            <w:r>
              <w:rPr>
                <w:rFonts w:hint="eastAsia" w:ascii="Segoe UI" w:hAnsi="Segoe UI" w:eastAsia="Segoe UI" w:cs="Segoe UI"/>
                <w:sz w:val="18"/>
                <w:szCs w:val="18"/>
                <w:lang w:eastAsia="zh-CN"/>
              </w:rPr>
              <w:t>美国</w:t>
            </w:r>
          </w:p>
        </w:tc>
      </w:tr>
      <w:tr w:rsidR="00DF7797" w14:paraId="739F7DDB" w14:textId="77777777">
        <w:trPr>
          <w:trHeight w:val="300"/>
        </w:trPr>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D7" w14:textId="77777777">
            <w:pPr>
              <w:spacing w:after="0" w:line="240" w:lineRule="auto"/>
              <w:jc w:val="center"/>
            </w:pPr>
            <w:r>
              <w:rPr>
                <w:rFonts w:ascii="Segoe UI" w:hAnsi="Segoe UI" w:eastAsia="Segoe UI" w:cs="Segoe UI"/>
                <w:b/>
                <w:bCs/>
                <w:sz w:val="18"/>
                <w:szCs w:val="18"/>
                <w:lang w:val="en-GB"/>
              </w:rPr>
              <w:t>4</w:t>
            </w:r>
            <w:r>
              <w:rPr>
                <w:rFonts w:ascii="Segoe UI" w:hAnsi="Segoe UI" w:eastAsia="Segoe UI" w:cs="Segoe UI"/>
                <w:sz w:val="18"/>
                <w:szCs w:val="18"/>
                <w:lang w:val="en-GB"/>
              </w:rPr>
              <w:t> </w:t>
            </w:r>
            <w:r>
              <w:rPr>
                <w:rFonts w:ascii="Segoe UI" w:hAnsi="Segoe UI" w:eastAsia="Segoe UI" w:cs="Segoe UI"/>
                <w:sz w:val="18"/>
                <w:szCs w:val="18"/>
              </w:rPr>
              <w:t xml:space="preserve"> </w:t>
            </w:r>
          </w:p>
        </w:tc>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D8" w14:textId="77777777">
            <w:pPr>
              <w:spacing w:after="0" w:line="240" w:lineRule="auto"/>
              <w:jc w:val="center"/>
            </w:pPr>
            <w:r>
              <w:rPr>
                <w:rFonts w:ascii="Segoe UI" w:hAnsi="Segoe UI" w:eastAsia="Segoe UI" w:cs="Segoe UI"/>
                <w:sz w:val="18"/>
                <w:szCs w:val="18"/>
                <w:lang w:val="en-GB"/>
              </w:rPr>
              <w:t>3 </w:t>
            </w:r>
            <w:r>
              <w:rPr>
                <w:rFonts w:ascii="Segoe UI" w:hAnsi="Segoe UI" w:eastAsia="Segoe UI" w:cs="Segoe UI"/>
                <w:sz w:val="18"/>
                <w:szCs w:val="18"/>
              </w:rPr>
              <w:t xml:space="preserve"> </w:t>
            </w:r>
          </w:p>
        </w:tc>
        <w:tc>
          <w:tcPr>
            <w:tcW w:w="4350" w:type="dxa"/>
            <w:tcBorders>
              <w:top w:val="single" w:color="auto" w:sz="8" w:space="0"/>
              <w:left w:val="single" w:color="auto" w:sz="8" w:space="0"/>
              <w:bottom w:val="single" w:color="auto" w:sz="8" w:space="0"/>
              <w:right w:val="single" w:color="auto" w:sz="8" w:space="0"/>
            </w:tcBorders>
          </w:tcPr>
          <w:p w:rsidR="00DF7797" w:rsidRDefault="00000000" w14:paraId="739F7DD9" w14:textId="77777777">
            <w:pPr>
              <w:spacing w:after="0" w:line="240" w:lineRule="auto"/>
              <w:jc w:val="center"/>
              <w:rPr>
                <w:rFonts w:eastAsia="Segoe UI"/>
                <w:lang w:eastAsia="zh-CN"/>
              </w:rPr>
            </w:pPr>
            <w:r>
              <w:rPr>
                <w:rFonts w:ascii="Segoe UI" w:hAnsi="Segoe UI" w:eastAsia="Segoe UI" w:cs="Segoe UI"/>
                <w:sz w:val="18"/>
                <w:szCs w:val="18"/>
                <w:lang w:val="en-GB"/>
              </w:rPr>
              <w:t>University of Oxford  </w:t>
            </w:r>
            <w:r>
              <w:rPr>
                <w:rFonts w:ascii="Segoe UI" w:hAnsi="Segoe UI" w:eastAsia="Segoe UI" w:cs="Segoe UI"/>
                <w:sz w:val="18"/>
                <w:szCs w:val="18"/>
              </w:rPr>
              <w:t xml:space="preserve"> </w:t>
            </w:r>
            <w:r>
              <w:rPr>
                <w:rFonts w:hint="eastAsia" w:ascii="Segoe UI" w:hAnsi="Segoe UI" w:eastAsia="Segoe UI" w:cs="Segoe UI"/>
                <w:sz w:val="18"/>
                <w:szCs w:val="18"/>
                <w:lang w:eastAsia="zh-CN"/>
              </w:rPr>
              <w:t>牛津大学</w:t>
            </w:r>
          </w:p>
        </w:tc>
        <w:tc>
          <w:tcPr>
            <w:tcW w:w="2430" w:type="dxa"/>
            <w:tcBorders>
              <w:top w:val="single" w:color="auto" w:sz="8" w:space="0"/>
              <w:left w:val="single" w:color="auto" w:sz="8" w:space="0"/>
              <w:bottom w:val="single" w:color="auto" w:sz="8" w:space="0"/>
              <w:right w:val="single" w:color="auto" w:sz="8" w:space="0"/>
            </w:tcBorders>
          </w:tcPr>
          <w:p w:rsidR="00DF7797" w:rsidRDefault="00000000" w14:paraId="739F7DDA" w14:textId="77777777">
            <w:pPr>
              <w:spacing w:after="0" w:line="240" w:lineRule="auto"/>
              <w:jc w:val="center"/>
              <w:rPr>
                <w:rFonts w:eastAsia="Segoe UI"/>
                <w:lang w:eastAsia="zh-CN"/>
              </w:rPr>
            </w:pPr>
            <w:r>
              <w:rPr>
                <w:rFonts w:ascii="Segoe UI" w:hAnsi="Segoe UI" w:eastAsia="Segoe UI" w:cs="Segoe UI"/>
                <w:sz w:val="18"/>
                <w:szCs w:val="18"/>
                <w:lang w:val="en-GB"/>
              </w:rPr>
              <w:t>United Kingdom  </w:t>
            </w:r>
            <w:r>
              <w:rPr>
                <w:rFonts w:ascii="Segoe UI" w:hAnsi="Segoe UI" w:eastAsia="Segoe UI" w:cs="Segoe UI"/>
                <w:sz w:val="18"/>
                <w:szCs w:val="18"/>
              </w:rPr>
              <w:t xml:space="preserve"> </w:t>
            </w:r>
            <w:r>
              <w:rPr>
                <w:rFonts w:hint="eastAsia" w:ascii="Segoe UI" w:hAnsi="Segoe UI" w:eastAsia="Segoe UI" w:cs="Segoe UI"/>
                <w:sz w:val="18"/>
                <w:szCs w:val="18"/>
                <w:lang w:eastAsia="zh-CN"/>
              </w:rPr>
              <w:t>英国</w:t>
            </w:r>
          </w:p>
        </w:tc>
      </w:tr>
      <w:tr w:rsidR="00DF7797" w14:paraId="739F7DE0" w14:textId="77777777">
        <w:trPr>
          <w:trHeight w:val="300"/>
        </w:trPr>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DC" w14:textId="77777777">
            <w:pPr>
              <w:spacing w:after="0" w:line="240" w:lineRule="auto"/>
              <w:jc w:val="center"/>
            </w:pPr>
            <w:r>
              <w:rPr>
                <w:rFonts w:ascii="Segoe UI" w:hAnsi="Segoe UI" w:eastAsia="Segoe UI" w:cs="Segoe UI"/>
                <w:b/>
                <w:bCs/>
                <w:sz w:val="18"/>
                <w:szCs w:val="18"/>
                <w:lang w:val="en-GB"/>
              </w:rPr>
              <w:t>5</w:t>
            </w:r>
            <w:r>
              <w:rPr>
                <w:rFonts w:ascii="Segoe UI" w:hAnsi="Segoe UI" w:eastAsia="Segoe UI" w:cs="Segoe UI"/>
                <w:sz w:val="18"/>
                <w:szCs w:val="18"/>
                <w:lang w:val="en-GB"/>
              </w:rPr>
              <w:t> </w:t>
            </w:r>
            <w:r>
              <w:rPr>
                <w:rFonts w:ascii="Segoe UI" w:hAnsi="Segoe UI" w:eastAsia="Segoe UI" w:cs="Segoe UI"/>
                <w:sz w:val="18"/>
                <w:szCs w:val="18"/>
              </w:rPr>
              <w:t xml:space="preserve"> </w:t>
            </w:r>
          </w:p>
        </w:tc>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DD" w14:textId="77777777">
            <w:pPr>
              <w:spacing w:after="0" w:line="240" w:lineRule="auto"/>
              <w:jc w:val="center"/>
            </w:pPr>
            <w:r>
              <w:rPr>
                <w:rFonts w:ascii="Segoe UI" w:hAnsi="Segoe UI" w:eastAsia="Segoe UI" w:cs="Segoe UI"/>
                <w:sz w:val="18"/>
                <w:szCs w:val="18"/>
                <w:lang w:val="en-GB"/>
              </w:rPr>
              <w:t>4 </w:t>
            </w:r>
            <w:r>
              <w:rPr>
                <w:rFonts w:ascii="Segoe UI" w:hAnsi="Segoe UI" w:eastAsia="Segoe UI" w:cs="Segoe UI"/>
                <w:sz w:val="18"/>
                <w:szCs w:val="18"/>
              </w:rPr>
              <w:t xml:space="preserve"> </w:t>
            </w:r>
          </w:p>
        </w:tc>
        <w:tc>
          <w:tcPr>
            <w:tcW w:w="4350" w:type="dxa"/>
            <w:tcBorders>
              <w:top w:val="single" w:color="auto" w:sz="8" w:space="0"/>
              <w:left w:val="single" w:color="auto" w:sz="8" w:space="0"/>
              <w:bottom w:val="single" w:color="auto" w:sz="8" w:space="0"/>
              <w:right w:val="single" w:color="auto" w:sz="8" w:space="0"/>
            </w:tcBorders>
          </w:tcPr>
          <w:p w:rsidR="00DF7797" w:rsidRDefault="00000000" w14:paraId="739F7DDE" w14:textId="77777777">
            <w:pPr>
              <w:spacing w:after="0" w:line="240" w:lineRule="auto"/>
              <w:jc w:val="center"/>
              <w:rPr>
                <w:rFonts w:eastAsia="Segoe UI"/>
                <w:lang w:eastAsia="zh-CN"/>
              </w:rPr>
            </w:pPr>
            <w:r>
              <w:rPr>
                <w:rFonts w:ascii="Segoe UI" w:hAnsi="Segoe UI" w:eastAsia="Segoe UI" w:cs="Segoe UI"/>
                <w:sz w:val="18"/>
                <w:szCs w:val="18"/>
                <w:lang w:val="en-GB"/>
              </w:rPr>
              <w:t>Harvard University  </w:t>
            </w:r>
            <w:r>
              <w:rPr>
                <w:rFonts w:ascii="Segoe UI" w:hAnsi="Segoe UI" w:eastAsia="Segoe UI" w:cs="Segoe UI"/>
                <w:sz w:val="18"/>
                <w:szCs w:val="18"/>
              </w:rPr>
              <w:t xml:space="preserve"> </w:t>
            </w:r>
            <w:r>
              <w:rPr>
                <w:rFonts w:hint="eastAsia" w:ascii="Segoe UI" w:hAnsi="Segoe UI" w:eastAsia="Segoe UI" w:cs="Segoe UI"/>
                <w:sz w:val="18"/>
                <w:szCs w:val="18"/>
                <w:lang w:eastAsia="zh-CN"/>
              </w:rPr>
              <w:t>哈佛大学</w:t>
            </w:r>
          </w:p>
        </w:tc>
        <w:tc>
          <w:tcPr>
            <w:tcW w:w="2430" w:type="dxa"/>
            <w:tcBorders>
              <w:top w:val="single" w:color="auto" w:sz="8" w:space="0"/>
              <w:left w:val="single" w:color="auto" w:sz="8" w:space="0"/>
              <w:bottom w:val="single" w:color="auto" w:sz="8" w:space="0"/>
              <w:right w:val="single" w:color="auto" w:sz="8" w:space="0"/>
            </w:tcBorders>
          </w:tcPr>
          <w:p w:rsidR="00DF7797" w:rsidRDefault="00000000" w14:paraId="739F7DDF" w14:textId="77777777">
            <w:pPr>
              <w:spacing w:after="0" w:line="240" w:lineRule="auto"/>
              <w:jc w:val="center"/>
              <w:rPr>
                <w:rFonts w:eastAsia="Segoe UI"/>
                <w:lang w:eastAsia="zh-CN"/>
              </w:rPr>
            </w:pPr>
            <w:r>
              <w:rPr>
                <w:rFonts w:ascii="Segoe UI" w:hAnsi="Segoe UI" w:eastAsia="Segoe UI" w:cs="Segoe UI"/>
                <w:sz w:val="18"/>
                <w:szCs w:val="18"/>
                <w:lang w:val="en-GB"/>
              </w:rPr>
              <w:t>United States of America  </w:t>
            </w:r>
            <w:r>
              <w:rPr>
                <w:rFonts w:ascii="Segoe UI" w:hAnsi="Segoe UI" w:eastAsia="Segoe UI" w:cs="Segoe UI"/>
                <w:sz w:val="18"/>
                <w:szCs w:val="18"/>
              </w:rPr>
              <w:t xml:space="preserve"> </w:t>
            </w:r>
            <w:r>
              <w:rPr>
                <w:rFonts w:hint="eastAsia" w:ascii="Segoe UI" w:hAnsi="Segoe UI" w:eastAsia="Segoe UI" w:cs="Segoe UI"/>
                <w:sz w:val="18"/>
                <w:szCs w:val="18"/>
                <w:lang w:eastAsia="zh-CN"/>
              </w:rPr>
              <w:t>美国</w:t>
            </w:r>
          </w:p>
        </w:tc>
      </w:tr>
      <w:tr w:rsidR="00DF7797" w14:paraId="739F7DE5" w14:textId="77777777">
        <w:trPr>
          <w:trHeight w:val="300"/>
        </w:trPr>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E1" w14:textId="77777777">
            <w:pPr>
              <w:spacing w:after="0" w:line="240" w:lineRule="auto"/>
              <w:jc w:val="center"/>
            </w:pPr>
            <w:r>
              <w:rPr>
                <w:rFonts w:ascii="Segoe UI" w:hAnsi="Segoe UI" w:eastAsia="Segoe UI" w:cs="Segoe UI"/>
                <w:b/>
                <w:bCs/>
                <w:sz w:val="18"/>
                <w:szCs w:val="18"/>
                <w:lang w:val="en-GB"/>
              </w:rPr>
              <w:t>6</w:t>
            </w:r>
            <w:r>
              <w:rPr>
                <w:rFonts w:ascii="Segoe UI" w:hAnsi="Segoe UI" w:eastAsia="Segoe UI" w:cs="Segoe UI"/>
                <w:sz w:val="18"/>
                <w:szCs w:val="18"/>
                <w:lang w:val="en-GB"/>
              </w:rPr>
              <w:t> </w:t>
            </w:r>
            <w:r>
              <w:rPr>
                <w:rFonts w:ascii="Segoe UI" w:hAnsi="Segoe UI" w:eastAsia="Segoe UI" w:cs="Segoe UI"/>
                <w:sz w:val="18"/>
                <w:szCs w:val="18"/>
              </w:rPr>
              <w:t xml:space="preserve"> </w:t>
            </w:r>
          </w:p>
        </w:tc>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E2" w14:textId="77777777">
            <w:pPr>
              <w:spacing w:after="0" w:line="240" w:lineRule="auto"/>
              <w:jc w:val="center"/>
            </w:pPr>
            <w:r>
              <w:rPr>
                <w:rFonts w:ascii="Segoe UI" w:hAnsi="Segoe UI" w:eastAsia="Segoe UI" w:cs="Segoe UI"/>
                <w:sz w:val="18"/>
                <w:szCs w:val="18"/>
                <w:lang w:val="en-GB"/>
              </w:rPr>
              <w:t>5 </w:t>
            </w:r>
            <w:r>
              <w:rPr>
                <w:rFonts w:ascii="Segoe UI" w:hAnsi="Segoe UI" w:eastAsia="Segoe UI" w:cs="Segoe UI"/>
                <w:sz w:val="18"/>
                <w:szCs w:val="18"/>
              </w:rPr>
              <w:t xml:space="preserve"> </w:t>
            </w:r>
          </w:p>
        </w:tc>
        <w:tc>
          <w:tcPr>
            <w:tcW w:w="4350" w:type="dxa"/>
            <w:tcBorders>
              <w:top w:val="single" w:color="auto" w:sz="8" w:space="0"/>
              <w:left w:val="single" w:color="auto" w:sz="8" w:space="0"/>
              <w:bottom w:val="single" w:color="auto" w:sz="8" w:space="0"/>
              <w:right w:val="single" w:color="auto" w:sz="8" w:space="0"/>
            </w:tcBorders>
          </w:tcPr>
          <w:p w:rsidR="00DF7797" w:rsidRDefault="00000000" w14:paraId="739F7DE3" w14:textId="77777777">
            <w:pPr>
              <w:spacing w:after="0" w:line="240" w:lineRule="auto"/>
              <w:jc w:val="center"/>
              <w:rPr>
                <w:rFonts w:eastAsia="Segoe UI"/>
                <w:lang w:eastAsia="zh-CN"/>
              </w:rPr>
            </w:pPr>
            <w:r>
              <w:rPr>
                <w:rFonts w:ascii="Segoe UI" w:hAnsi="Segoe UI" w:eastAsia="Segoe UI" w:cs="Segoe UI"/>
                <w:sz w:val="18"/>
                <w:szCs w:val="18"/>
                <w:lang w:val="en-GB"/>
              </w:rPr>
              <w:t>University of Cambridge  </w:t>
            </w:r>
            <w:r>
              <w:rPr>
                <w:rFonts w:ascii="Segoe UI" w:hAnsi="Segoe UI" w:eastAsia="Segoe UI" w:cs="Segoe UI"/>
                <w:sz w:val="18"/>
                <w:szCs w:val="18"/>
              </w:rPr>
              <w:t xml:space="preserve"> </w:t>
            </w:r>
            <w:r>
              <w:rPr>
                <w:rFonts w:hint="eastAsia" w:ascii="Segoe UI" w:hAnsi="Segoe UI" w:eastAsia="Segoe UI" w:cs="Segoe UI"/>
                <w:sz w:val="18"/>
                <w:szCs w:val="18"/>
                <w:lang w:eastAsia="zh-CN"/>
              </w:rPr>
              <w:t>剑桥大学</w:t>
            </w:r>
          </w:p>
        </w:tc>
        <w:tc>
          <w:tcPr>
            <w:tcW w:w="2430" w:type="dxa"/>
            <w:tcBorders>
              <w:top w:val="single" w:color="auto" w:sz="8" w:space="0"/>
              <w:left w:val="single" w:color="auto" w:sz="8" w:space="0"/>
              <w:bottom w:val="single" w:color="auto" w:sz="8" w:space="0"/>
              <w:right w:val="single" w:color="auto" w:sz="8" w:space="0"/>
            </w:tcBorders>
          </w:tcPr>
          <w:p w:rsidR="00DF7797" w:rsidRDefault="00000000" w14:paraId="739F7DE4" w14:textId="77777777">
            <w:pPr>
              <w:spacing w:after="0" w:line="240" w:lineRule="auto"/>
              <w:jc w:val="center"/>
              <w:rPr>
                <w:rFonts w:eastAsia="Segoe UI"/>
                <w:lang w:eastAsia="zh-CN"/>
              </w:rPr>
            </w:pPr>
            <w:r>
              <w:rPr>
                <w:rFonts w:ascii="Segoe UI" w:hAnsi="Segoe UI" w:eastAsia="Segoe UI" w:cs="Segoe UI"/>
                <w:sz w:val="18"/>
                <w:szCs w:val="18"/>
                <w:lang w:val="en-GB"/>
              </w:rPr>
              <w:t>United Kingdom  </w:t>
            </w:r>
            <w:r>
              <w:rPr>
                <w:rFonts w:ascii="Segoe UI" w:hAnsi="Segoe UI" w:eastAsia="Segoe UI" w:cs="Segoe UI"/>
                <w:sz w:val="18"/>
                <w:szCs w:val="18"/>
              </w:rPr>
              <w:t xml:space="preserve"> </w:t>
            </w:r>
            <w:r>
              <w:rPr>
                <w:rFonts w:hint="eastAsia" w:ascii="Segoe UI" w:hAnsi="Segoe UI" w:eastAsia="Segoe UI" w:cs="Segoe UI"/>
                <w:sz w:val="18"/>
                <w:szCs w:val="18"/>
                <w:lang w:eastAsia="zh-CN"/>
              </w:rPr>
              <w:t>英国</w:t>
            </w:r>
          </w:p>
        </w:tc>
      </w:tr>
      <w:tr w:rsidR="00DF7797" w14:paraId="739F7DEA" w14:textId="77777777">
        <w:trPr>
          <w:trHeight w:val="300"/>
        </w:trPr>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E6" w14:textId="77777777">
            <w:pPr>
              <w:spacing w:after="0" w:line="240" w:lineRule="auto"/>
              <w:jc w:val="center"/>
            </w:pPr>
            <w:r>
              <w:rPr>
                <w:rFonts w:ascii="Segoe UI" w:hAnsi="Segoe UI" w:eastAsia="Segoe UI" w:cs="Segoe UI"/>
                <w:b/>
                <w:bCs/>
                <w:sz w:val="18"/>
                <w:szCs w:val="18"/>
                <w:lang w:val="en-GB"/>
              </w:rPr>
              <w:t>7</w:t>
            </w:r>
            <w:r>
              <w:rPr>
                <w:rFonts w:ascii="Segoe UI" w:hAnsi="Segoe UI" w:eastAsia="Segoe UI" w:cs="Segoe UI"/>
                <w:sz w:val="18"/>
                <w:szCs w:val="18"/>
                <w:lang w:val="en-GB"/>
              </w:rPr>
              <w:t> </w:t>
            </w:r>
            <w:r>
              <w:rPr>
                <w:rFonts w:ascii="Segoe UI" w:hAnsi="Segoe UI" w:eastAsia="Segoe UI" w:cs="Segoe UI"/>
                <w:sz w:val="18"/>
                <w:szCs w:val="18"/>
              </w:rPr>
              <w:t xml:space="preserve"> </w:t>
            </w:r>
          </w:p>
        </w:tc>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E7" w14:textId="77777777">
            <w:pPr>
              <w:spacing w:after="0" w:line="240" w:lineRule="auto"/>
              <w:jc w:val="center"/>
            </w:pPr>
            <w:r>
              <w:rPr>
                <w:rFonts w:ascii="Segoe UI" w:hAnsi="Segoe UI" w:eastAsia="Segoe UI" w:cs="Segoe UI"/>
                <w:sz w:val="18"/>
                <w:szCs w:val="18"/>
                <w:lang w:val="en-GB"/>
              </w:rPr>
              <w:t>7 </w:t>
            </w:r>
            <w:r>
              <w:rPr>
                <w:rFonts w:ascii="Segoe UI" w:hAnsi="Segoe UI" w:eastAsia="Segoe UI" w:cs="Segoe UI"/>
                <w:sz w:val="18"/>
                <w:szCs w:val="18"/>
              </w:rPr>
              <w:t xml:space="preserve"> </w:t>
            </w:r>
          </w:p>
        </w:tc>
        <w:tc>
          <w:tcPr>
            <w:tcW w:w="4350" w:type="dxa"/>
            <w:tcBorders>
              <w:top w:val="single" w:color="auto" w:sz="8" w:space="0"/>
              <w:left w:val="single" w:color="auto" w:sz="8" w:space="0"/>
              <w:bottom w:val="single" w:color="auto" w:sz="8" w:space="0"/>
              <w:right w:val="single" w:color="auto" w:sz="8" w:space="0"/>
            </w:tcBorders>
          </w:tcPr>
          <w:p w:rsidR="00DF7797" w:rsidRDefault="00000000" w14:paraId="739F7DE8" w14:textId="77777777">
            <w:pPr>
              <w:spacing w:after="0" w:line="240" w:lineRule="auto"/>
              <w:jc w:val="center"/>
              <w:rPr>
                <w:rFonts w:eastAsia="Segoe UI"/>
                <w:lang w:eastAsia="zh-CN"/>
              </w:rPr>
            </w:pPr>
            <w:r>
              <w:rPr>
                <w:rFonts w:ascii="Segoe UI" w:hAnsi="Segoe UI" w:eastAsia="Segoe UI" w:cs="Segoe UI"/>
                <w:sz w:val="18"/>
                <w:szCs w:val="18"/>
                <w:lang w:val="en-GB"/>
              </w:rPr>
              <w:t>ETH Zurich (Swiss Federal Institute of Technology)  </w:t>
            </w:r>
            <w:r>
              <w:rPr>
                <w:rFonts w:ascii="Segoe UI" w:hAnsi="Segoe UI" w:eastAsia="Segoe UI" w:cs="Segoe UI"/>
                <w:sz w:val="18"/>
                <w:szCs w:val="18"/>
              </w:rPr>
              <w:t xml:space="preserve"> </w:t>
            </w:r>
            <w:r>
              <w:rPr>
                <w:rFonts w:hint="eastAsia" w:ascii="Segoe UI" w:hAnsi="Segoe UI" w:eastAsia="Segoe UI" w:cs="Segoe UI"/>
                <w:sz w:val="18"/>
                <w:szCs w:val="18"/>
                <w:lang w:eastAsia="zh-CN"/>
              </w:rPr>
              <w:t>苏黎世联邦理工学院</w:t>
            </w:r>
          </w:p>
        </w:tc>
        <w:tc>
          <w:tcPr>
            <w:tcW w:w="2430" w:type="dxa"/>
            <w:tcBorders>
              <w:top w:val="single" w:color="auto" w:sz="8" w:space="0"/>
              <w:left w:val="single" w:color="auto" w:sz="8" w:space="0"/>
              <w:bottom w:val="single" w:color="auto" w:sz="8" w:space="0"/>
              <w:right w:val="single" w:color="auto" w:sz="8" w:space="0"/>
            </w:tcBorders>
          </w:tcPr>
          <w:p w:rsidR="00DF7797" w:rsidRDefault="00000000" w14:paraId="739F7DE9" w14:textId="77777777">
            <w:pPr>
              <w:spacing w:after="0" w:line="240" w:lineRule="auto"/>
              <w:jc w:val="center"/>
              <w:rPr>
                <w:rFonts w:eastAsia="Segoe UI"/>
                <w:lang w:eastAsia="zh-CN"/>
              </w:rPr>
            </w:pPr>
            <w:r>
              <w:rPr>
                <w:rFonts w:ascii="Segoe UI" w:hAnsi="Segoe UI" w:eastAsia="Segoe UI" w:cs="Segoe UI"/>
                <w:sz w:val="18"/>
                <w:szCs w:val="18"/>
                <w:lang w:val="en-GB"/>
              </w:rPr>
              <w:t>Switzerland  </w:t>
            </w:r>
            <w:r>
              <w:rPr>
                <w:rFonts w:ascii="Segoe UI" w:hAnsi="Segoe UI" w:eastAsia="Segoe UI" w:cs="Segoe UI"/>
                <w:sz w:val="18"/>
                <w:szCs w:val="18"/>
              </w:rPr>
              <w:t xml:space="preserve"> </w:t>
            </w:r>
            <w:r>
              <w:rPr>
                <w:rFonts w:hint="eastAsia" w:ascii="Segoe UI" w:hAnsi="Segoe UI" w:eastAsia="Segoe UI" w:cs="Segoe UI"/>
                <w:sz w:val="18"/>
                <w:szCs w:val="18"/>
                <w:lang w:eastAsia="zh-CN"/>
              </w:rPr>
              <w:t>瑞士</w:t>
            </w:r>
          </w:p>
        </w:tc>
      </w:tr>
      <w:tr w:rsidR="00DF7797" w14:paraId="739F7DEF" w14:textId="77777777">
        <w:trPr>
          <w:trHeight w:val="300"/>
        </w:trPr>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EB" w14:textId="77777777">
            <w:pPr>
              <w:spacing w:after="0" w:line="240" w:lineRule="auto"/>
              <w:jc w:val="center"/>
            </w:pPr>
            <w:r>
              <w:rPr>
                <w:rFonts w:ascii="Segoe UI" w:hAnsi="Segoe UI" w:eastAsia="Segoe UI" w:cs="Segoe UI"/>
                <w:b/>
                <w:bCs/>
                <w:sz w:val="18"/>
                <w:szCs w:val="18"/>
                <w:lang w:val="en-GB"/>
              </w:rPr>
              <w:t>8</w:t>
            </w:r>
            <w:r>
              <w:rPr>
                <w:rFonts w:ascii="Segoe UI" w:hAnsi="Segoe UI" w:eastAsia="Segoe UI" w:cs="Segoe UI"/>
                <w:sz w:val="18"/>
                <w:szCs w:val="18"/>
                <w:lang w:val="en-GB"/>
              </w:rPr>
              <w:t> </w:t>
            </w:r>
            <w:r>
              <w:rPr>
                <w:rFonts w:ascii="Segoe UI" w:hAnsi="Segoe UI" w:eastAsia="Segoe UI" w:cs="Segoe UI"/>
                <w:sz w:val="18"/>
                <w:szCs w:val="18"/>
              </w:rPr>
              <w:t xml:space="preserve"> </w:t>
            </w:r>
          </w:p>
        </w:tc>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EC" w14:textId="77777777">
            <w:pPr>
              <w:spacing w:after="0" w:line="240" w:lineRule="auto"/>
              <w:jc w:val="center"/>
            </w:pPr>
            <w:r>
              <w:rPr>
                <w:rFonts w:ascii="Segoe UI" w:hAnsi="Segoe UI" w:eastAsia="Segoe UI" w:cs="Segoe UI"/>
                <w:sz w:val="18"/>
                <w:szCs w:val="18"/>
                <w:lang w:val="en-GB"/>
              </w:rPr>
              <w:t>8 </w:t>
            </w:r>
            <w:r>
              <w:rPr>
                <w:rFonts w:ascii="Segoe UI" w:hAnsi="Segoe UI" w:eastAsia="Segoe UI" w:cs="Segoe UI"/>
                <w:sz w:val="18"/>
                <w:szCs w:val="18"/>
              </w:rPr>
              <w:t xml:space="preserve"> </w:t>
            </w:r>
          </w:p>
        </w:tc>
        <w:tc>
          <w:tcPr>
            <w:tcW w:w="4350" w:type="dxa"/>
            <w:tcBorders>
              <w:top w:val="single" w:color="auto" w:sz="8" w:space="0"/>
              <w:left w:val="single" w:color="auto" w:sz="8" w:space="0"/>
              <w:bottom w:val="single" w:color="auto" w:sz="8" w:space="0"/>
              <w:right w:val="single" w:color="auto" w:sz="8" w:space="0"/>
            </w:tcBorders>
          </w:tcPr>
          <w:p w:rsidR="00DF7797" w:rsidRDefault="00000000" w14:paraId="739F7DED" w14:textId="77777777">
            <w:pPr>
              <w:spacing w:after="0" w:line="240" w:lineRule="auto"/>
              <w:jc w:val="center"/>
              <w:rPr>
                <w:rFonts w:eastAsia="Segoe UI"/>
                <w:lang w:eastAsia="zh-CN"/>
              </w:rPr>
            </w:pPr>
            <w:r>
              <w:rPr>
                <w:rFonts w:ascii="Segoe UI" w:hAnsi="Segoe UI" w:eastAsia="Segoe UI" w:cs="Segoe UI"/>
                <w:sz w:val="18"/>
                <w:szCs w:val="18"/>
                <w:lang w:val="en-GB"/>
              </w:rPr>
              <w:t>National University of Singapore (NUS)  </w:t>
            </w:r>
            <w:r>
              <w:rPr>
                <w:rFonts w:ascii="Segoe UI" w:hAnsi="Segoe UI" w:eastAsia="Segoe UI" w:cs="Segoe UI"/>
                <w:sz w:val="18"/>
                <w:szCs w:val="18"/>
              </w:rPr>
              <w:t xml:space="preserve"> </w:t>
            </w:r>
            <w:r>
              <w:rPr>
                <w:rFonts w:hint="eastAsia" w:ascii="Segoe UI" w:hAnsi="Segoe UI" w:eastAsia="Segoe UI" w:cs="Segoe UI"/>
                <w:sz w:val="18"/>
                <w:szCs w:val="18"/>
                <w:lang w:eastAsia="zh-CN"/>
              </w:rPr>
              <w:t>新加坡国立大学</w:t>
            </w:r>
          </w:p>
        </w:tc>
        <w:tc>
          <w:tcPr>
            <w:tcW w:w="2430" w:type="dxa"/>
            <w:tcBorders>
              <w:top w:val="single" w:color="auto" w:sz="8" w:space="0"/>
              <w:left w:val="single" w:color="auto" w:sz="8" w:space="0"/>
              <w:bottom w:val="single" w:color="auto" w:sz="8" w:space="0"/>
              <w:right w:val="single" w:color="auto" w:sz="8" w:space="0"/>
            </w:tcBorders>
          </w:tcPr>
          <w:p w:rsidR="00DF7797" w:rsidRDefault="00000000" w14:paraId="739F7DEE" w14:textId="77777777">
            <w:pPr>
              <w:spacing w:after="0" w:line="240" w:lineRule="auto"/>
              <w:jc w:val="center"/>
              <w:rPr>
                <w:rFonts w:eastAsia="Segoe UI"/>
                <w:lang w:eastAsia="zh-CN"/>
              </w:rPr>
            </w:pPr>
            <w:r>
              <w:rPr>
                <w:rFonts w:ascii="Segoe UI" w:hAnsi="Segoe UI" w:eastAsia="Segoe UI" w:cs="Segoe UI"/>
                <w:sz w:val="18"/>
                <w:szCs w:val="18"/>
                <w:lang w:val="en-GB"/>
              </w:rPr>
              <w:t>Singapore  </w:t>
            </w:r>
            <w:r>
              <w:rPr>
                <w:rFonts w:ascii="Segoe UI" w:hAnsi="Segoe UI" w:eastAsia="Segoe UI" w:cs="Segoe UI"/>
                <w:sz w:val="18"/>
                <w:szCs w:val="18"/>
              </w:rPr>
              <w:t xml:space="preserve"> </w:t>
            </w:r>
            <w:r>
              <w:rPr>
                <w:rFonts w:hint="eastAsia" w:ascii="Segoe UI" w:hAnsi="Segoe UI" w:eastAsia="Segoe UI" w:cs="Segoe UI"/>
                <w:sz w:val="18"/>
                <w:szCs w:val="18"/>
                <w:lang w:eastAsia="zh-CN"/>
              </w:rPr>
              <w:t>新加坡</w:t>
            </w:r>
          </w:p>
        </w:tc>
      </w:tr>
      <w:tr w:rsidR="00DF7797" w14:paraId="739F7DF4" w14:textId="77777777">
        <w:trPr>
          <w:trHeight w:val="300"/>
        </w:trPr>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F0" w14:textId="77777777">
            <w:pPr>
              <w:spacing w:after="0" w:line="240" w:lineRule="auto"/>
              <w:jc w:val="center"/>
            </w:pPr>
            <w:r>
              <w:rPr>
                <w:rFonts w:ascii="Segoe UI" w:hAnsi="Segoe UI" w:eastAsia="Segoe UI" w:cs="Segoe UI"/>
                <w:b/>
                <w:bCs/>
                <w:sz w:val="18"/>
                <w:szCs w:val="18"/>
                <w:lang w:val="en-GB"/>
              </w:rPr>
              <w:t>9</w:t>
            </w:r>
            <w:r>
              <w:rPr>
                <w:rFonts w:ascii="Segoe UI" w:hAnsi="Segoe UI" w:eastAsia="Segoe UI" w:cs="Segoe UI"/>
                <w:sz w:val="18"/>
                <w:szCs w:val="18"/>
                <w:lang w:val="en-GB"/>
              </w:rPr>
              <w:t> </w:t>
            </w:r>
            <w:r>
              <w:rPr>
                <w:rFonts w:ascii="Segoe UI" w:hAnsi="Segoe UI" w:eastAsia="Segoe UI" w:cs="Segoe UI"/>
                <w:sz w:val="18"/>
                <w:szCs w:val="18"/>
              </w:rPr>
              <w:t xml:space="preserve"> </w:t>
            </w:r>
          </w:p>
        </w:tc>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F1" w14:textId="77777777">
            <w:pPr>
              <w:spacing w:after="0" w:line="240" w:lineRule="auto"/>
              <w:jc w:val="center"/>
            </w:pPr>
            <w:r>
              <w:rPr>
                <w:rFonts w:ascii="Segoe UI" w:hAnsi="Segoe UI" w:eastAsia="Segoe UI" w:cs="Segoe UI"/>
                <w:sz w:val="18"/>
                <w:szCs w:val="18"/>
                <w:lang w:val="en-GB"/>
              </w:rPr>
              <w:t>9 </w:t>
            </w:r>
            <w:r>
              <w:rPr>
                <w:rFonts w:ascii="Segoe UI" w:hAnsi="Segoe UI" w:eastAsia="Segoe UI" w:cs="Segoe UI"/>
                <w:sz w:val="18"/>
                <w:szCs w:val="18"/>
              </w:rPr>
              <w:t xml:space="preserve"> </w:t>
            </w:r>
          </w:p>
        </w:tc>
        <w:tc>
          <w:tcPr>
            <w:tcW w:w="4350" w:type="dxa"/>
            <w:tcBorders>
              <w:top w:val="single" w:color="auto" w:sz="8" w:space="0"/>
              <w:left w:val="single" w:color="auto" w:sz="8" w:space="0"/>
              <w:bottom w:val="single" w:color="auto" w:sz="8" w:space="0"/>
              <w:right w:val="single" w:color="auto" w:sz="8" w:space="0"/>
            </w:tcBorders>
          </w:tcPr>
          <w:p w:rsidR="00DF7797" w:rsidRDefault="00000000" w14:paraId="739F7DF2" w14:textId="77777777">
            <w:pPr>
              <w:spacing w:after="0" w:line="240" w:lineRule="auto"/>
              <w:jc w:val="center"/>
              <w:rPr>
                <w:rFonts w:eastAsia="Segoe UI"/>
                <w:lang w:eastAsia="zh-CN"/>
              </w:rPr>
            </w:pPr>
            <w:r>
              <w:rPr>
                <w:rFonts w:ascii="Segoe UI" w:hAnsi="Segoe UI" w:eastAsia="Segoe UI" w:cs="Segoe UI"/>
                <w:sz w:val="18"/>
                <w:szCs w:val="18"/>
                <w:lang w:val="en-GB"/>
              </w:rPr>
              <w:t>UCL (University College London)  </w:t>
            </w:r>
            <w:r>
              <w:rPr>
                <w:rFonts w:ascii="Segoe UI" w:hAnsi="Segoe UI" w:eastAsia="Segoe UI" w:cs="Segoe UI"/>
                <w:sz w:val="18"/>
                <w:szCs w:val="18"/>
              </w:rPr>
              <w:t xml:space="preserve"> </w:t>
            </w:r>
            <w:r>
              <w:rPr>
                <w:rFonts w:hint="eastAsia" w:ascii="Segoe UI" w:hAnsi="Segoe UI" w:eastAsia="Segoe UI" w:cs="Segoe UI"/>
                <w:sz w:val="18"/>
                <w:szCs w:val="18"/>
                <w:lang w:eastAsia="zh-CN"/>
              </w:rPr>
              <w:t>伦敦大学学院</w:t>
            </w:r>
          </w:p>
        </w:tc>
        <w:tc>
          <w:tcPr>
            <w:tcW w:w="2430" w:type="dxa"/>
            <w:tcBorders>
              <w:top w:val="single" w:color="auto" w:sz="8" w:space="0"/>
              <w:left w:val="single" w:color="auto" w:sz="8" w:space="0"/>
              <w:bottom w:val="single" w:color="auto" w:sz="8" w:space="0"/>
              <w:right w:val="single" w:color="auto" w:sz="8" w:space="0"/>
            </w:tcBorders>
          </w:tcPr>
          <w:p w:rsidR="00DF7797" w:rsidRDefault="00000000" w14:paraId="739F7DF3" w14:textId="77777777">
            <w:pPr>
              <w:spacing w:after="0" w:line="240" w:lineRule="auto"/>
              <w:jc w:val="center"/>
              <w:rPr>
                <w:rFonts w:eastAsia="Segoe UI"/>
                <w:lang w:eastAsia="zh-CN"/>
              </w:rPr>
            </w:pPr>
            <w:r>
              <w:rPr>
                <w:rFonts w:ascii="Segoe UI" w:hAnsi="Segoe UI" w:eastAsia="Segoe UI" w:cs="Segoe UI"/>
                <w:sz w:val="18"/>
                <w:szCs w:val="18"/>
                <w:lang w:val="en-GB"/>
              </w:rPr>
              <w:t>United Kingdom  </w:t>
            </w:r>
            <w:r>
              <w:rPr>
                <w:rFonts w:ascii="Segoe UI" w:hAnsi="Segoe UI" w:eastAsia="Segoe UI" w:cs="Segoe UI"/>
                <w:sz w:val="18"/>
                <w:szCs w:val="18"/>
              </w:rPr>
              <w:t xml:space="preserve"> </w:t>
            </w:r>
            <w:r>
              <w:rPr>
                <w:rFonts w:hint="eastAsia" w:ascii="Segoe UI" w:hAnsi="Segoe UI" w:eastAsia="Segoe UI" w:cs="Segoe UI"/>
                <w:sz w:val="18"/>
                <w:szCs w:val="18"/>
                <w:lang w:eastAsia="zh-CN"/>
              </w:rPr>
              <w:t>英国</w:t>
            </w:r>
          </w:p>
        </w:tc>
      </w:tr>
      <w:tr w:rsidR="00DF7797" w14:paraId="739F7DF9" w14:textId="77777777">
        <w:trPr>
          <w:trHeight w:val="300"/>
        </w:trPr>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F5" w14:textId="77777777">
            <w:pPr>
              <w:spacing w:after="0" w:line="240" w:lineRule="auto"/>
              <w:jc w:val="center"/>
            </w:pPr>
            <w:r>
              <w:rPr>
                <w:rFonts w:ascii="Segoe UI" w:hAnsi="Segoe UI" w:eastAsia="Segoe UI" w:cs="Segoe UI"/>
                <w:b/>
                <w:bCs/>
                <w:sz w:val="18"/>
                <w:szCs w:val="18"/>
                <w:lang w:val="en-GB"/>
              </w:rPr>
              <w:t>10</w:t>
            </w:r>
            <w:r>
              <w:rPr>
                <w:rFonts w:ascii="Segoe UI" w:hAnsi="Segoe UI" w:eastAsia="Segoe UI" w:cs="Segoe UI"/>
                <w:sz w:val="18"/>
                <w:szCs w:val="18"/>
                <w:lang w:val="en-GB"/>
              </w:rPr>
              <w:t> </w:t>
            </w:r>
            <w:r>
              <w:rPr>
                <w:rFonts w:ascii="Segoe UI" w:hAnsi="Segoe UI" w:eastAsia="Segoe UI" w:cs="Segoe UI"/>
                <w:sz w:val="18"/>
                <w:szCs w:val="18"/>
              </w:rPr>
              <w:t xml:space="preserve"> </w:t>
            </w:r>
          </w:p>
        </w:tc>
        <w:tc>
          <w:tcPr>
            <w:tcW w:w="1110" w:type="dxa"/>
            <w:tcBorders>
              <w:top w:val="single" w:color="auto" w:sz="8" w:space="0"/>
              <w:left w:val="single" w:color="auto" w:sz="8" w:space="0"/>
              <w:bottom w:val="single" w:color="auto" w:sz="8" w:space="0"/>
              <w:right w:val="single" w:color="auto" w:sz="8" w:space="0"/>
            </w:tcBorders>
          </w:tcPr>
          <w:p w:rsidR="00DF7797" w:rsidRDefault="00000000" w14:paraId="739F7DF6" w14:textId="77777777">
            <w:pPr>
              <w:spacing w:after="0" w:line="240" w:lineRule="auto"/>
              <w:jc w:val="center"/>
            </w:pPr>
            <w:r>
              <w:rPr>
                <w:rFonts w:ascii="Segoe UI" w:hAnsi="Segoe UI" w:eastAsia="Segoe UI" w:cs="Segoe UI"/>
                <w:sz w:val="18"/>
                <w:szCs w:val="18"/>
                <w:lang w:val="en-GB"/>
              </w:rPr>
              <w:t>10 </w:t>
            </w:r>
            <w:r>
              <w:rPr>
                <w:rFonts w:ascii="Segoe UI" w:hAnsi="Segoe UI" w:eastAsia="Segoe UI" w:cs="Segoe UI"/>
                <w:sz w:val="18"/>
                <w:szCs w:val="18"/>
              </w:rPr>
              <w:t xml:space="preserve"> </w:t>
            </w:r>
          </w:p>
        </w:tc>
        <w:tc>
          <w:tcPr>
            <w:tcW w:w="4350" w:type="dxa"/>
            <w:tcBorders>
              <w:top w:val="single" w:color="auto" w:sz="8" w:space="0"/>
              <w:left w:val="single" w:color="auto" w:sz="8" w:space="0"/>
              <w:bottom w:val="single" w:color="auto" w:sz="8" w:space="0"/>
              <w:right w:val="single" w:color="auto" w:sz="8" w:space="0"/>
            </w:tcBorders>
          </w:tcPr>
          <w:p w:rsidR="00DF7797" w:rsidRDefault="00000000" w14:paraId="739F7DF7" w14:textId="77777777">
            <w:pPr>
              <w:spacing w:after="0" w:line="240" w:lineRule="auto"/>
              <w:jc w:val="center"/>
              <w:rPr>
                <w:rFonts w:eastAsia="Segoe UI"/>
                <w:lang w:eastAsia="zh-CN"/>
              </w:rPr>
            </w:pPr>
            <w:r>
              <w:rPr>
                <w:rFonts w:ascii="Segoe UI" w:hAnsi="Segoe UI" w:eastAsia="Segoe UI" w:cs="Segoe UI"/>
                <w:sz w:val="18"/>
                <w:szCs w:val="18"/>
                <w:lang w:val="en-GB"/>
              </w:rPr>
              <w:t>California Institute of Technology (Caltech)  </w:t>
            </w:r>
            <w:r>
              <w:rPr>
                <w:rFonts w:ascii="Segoe UI" w:hAnsi="Segoe UI" w:eastAsia="Segoe UI" w:cs="Segoe UI"/>
                <w:sz w:val="18"/>
                <w:szCs w:val="18"/>
              </w:rPr>
              <w:t xml:space="preserve"> </w:t>
            </w:r>
            <w:r>
              <w:rPr>
                <w:rFonts w:hint="eastAsia" w:ascii="Segoe UI" w:hAnsi="Segoe UI" w:eastAsia="Segoe UI" w:cs="Segoe UI"/>
                <w:sz w:val="18"/>
                <w:szCs w:val="18"/>
                <w:lang w:eastAsia="zh-CN"/>
              </w:rPr>
              <w:t>加州理工学院</w:t>
            </w:r>
          </w:p>
        </w:tc>
        <w:tc>
          <w:tcPr>
            <w:tcW w:w="2430" w:type="dxa"/>
            <w:tcBorders>
              <w:top w:val="single" w:color="auto" w:sz="8" w:space="0"/>
              <w:left w:val="single" w:color="auto" w:sz="8" w:space="0"/>
              <w:bottom w:val="single" w:color="auto" w:sz="8" w:space="0"/>
              <w:right w:val="single" w:color="auto" w:sz="8" w:space="0"/>
            </w:tcBorders>
          </w:tcPr>
          <w:p w:rsidR="00DF7797" w:rsidRDefault="00000000" w14:paraId="739F7DF8" w14:textId="77777777">
            <w:pPr>
              <w:spacing w:after="0" w:line="240" w:lineRule="auto"/>
              <w:jc w:val="center"/>
              <w:rPr>
                <w:rFonts w:ascii="Segoe UI" w:hAnsi="Segoe UI" w:eastAsia="Segoe UI" w:cs="Segoe UI"/>
                <w:sz w:val="18"/>
                <w:szCs w:val="18"/>
                <w:lang w:eastAsia="zh-CN"/>
              </w:rPr>
            </w:pPr>
            <w:r>
              <w:rPr>
                <w:rFonts w:ascii="Segoe UI" w:hAnsi="Segoe UI" w:eastAsia="Segoe UI" w:cs="Segoe UI"/>
                <w:sz w:val="18"/>
                <w:szCs w:val="18"/>
                <w:lang w:val="en-GB"/>
              </w:rPr>
              <w:t>United States of America  </w:t>
            </w:r>
            <w:r>
              <w:rPr>
                <w:rFonts w:hint="eastAsia" w:ascii="Segoe UI" w:hAnsi="Segoe UI" w:eastAsia="Segoe UI" w:cs="Segoe UI"/>
                <w:sz w:val="18"/>
                <w:szCs w:val="18"/>
                <w:lang w:eastAsia="zh-CN"/>
              </w:rPr>
              <w:t>美国</w:t>
            </w:r>
          </w:p>
        </w:tc>
      </w:tr>
    </w:tbl>
    <w:p w:rsidR="00DF7797" w:rsidRDefault="00DF7797" w14:paraId="739F7DFA" w14:textId="77777777">
      <w:pPr>
        <w:spacing w:before="120" w:after="120" w:line="360" w:lineRule="auto"/>
        <w:rPr>
          <w:rFonts w:ascii="Calibri" w:hAnsi="Calibri" w:eastAsia="Times New Roman" w:cs="Calibri"/>
          <w:sz w:val="22"/>
          <w:szCs w:val="22"/>
        </w:rPr>
      </w:pPr>
    </w:p>
    <w:p w:rsidR="00DF7797" w:rsidRDefault="00000000" w14:paraId="739F7DFB" w14:textId="77777777">
      <w:pPr>
        <w:numPr>
          <w:ilvl w:val="0"/>
          <w:numId w:val="3"/>
        </w:numPr>
        <w:spacing w:before="120" w:after="120" w:line="360" w:lineRule="auto"/>
        <w:ind w:left="1080" w:firstLine="0"/>
        <w:textAlignment w:val="baseline"/>
        <w:rPr>
          <w:rFonts w:ascii="Calibri" w:hAnsi="Calibri" w:eastAsia="Times New Roman" w:cs="Calibri"/>
          <w:kern w:val="0"/>
          <w14:ligatures w14:val="none"/>
        </w:rPr>
      </w:pPr>
      <w:r>
        <w:rPr>
          <w:rFonts w:ascii="Calibri" w:hAnsi="Calibri" w:eastAsia="Times New Roman" w:cs="Calibri"/>
          <w:b/>
          <w:bCs/>
          <w:kern w:val="0"/>
          <w:sz w:val="22"/>
          <w:szCs w:val="22"/>
          <w14:ligatures w14:val="none"/>
        </w:rPr>
        <w:t>Massachusetts Institute of Technology (MIT)</w:t>
      </w:r>
      <w:r>
        <w:rPr>
          <w:rFonts w:ascii="Calibri" w:hAnsi="Calibri" w:eastAsia="Times New Roman" w:cs="Calibri"/>
          <w:kern w:val="0"/>
          <w:sz w:val="22"/>
          <w:szCs w:val="22"/>
          <w14:ligatures w14:val="none"/>
        </w:rPr>
        <w:t xml:space="preserve"> retains the top position for the 14th consecutive year, followed by </w:t>
      </w:r>
      <w:r>
        <w:rPr>
          <w:rFonts w:ascii="Calibri" w:hAnsi="Calibri" w:eastAsia="Times New Roman" w:cs="Calibri"/>
          <w:b/>
          <w:bCs/>
          <w:kern w:val="0"/>
          <w:sz w:val="22"/>
          <w:szCs w:val="22"/>
          <w14:ligatures w14:val="none"/>
        </w:rPr>
        <w:t>Imperial College London</w:t>
      </w:r>
      <w:r>
        <w:rPr>
          <w:rFonts w:ascii="Calibri" w:hAnsi="Calibri" w:eastAsia="Times New Roman" w:cs="Calibri"/>
          <w:kern w:val="0"/>
          <w:sz w:val="22"/>
          <w:szCs w:val="22"/>
          <w14:ligatures w14:val="none"/>
        </w:rPr>
        <w:t xml:space="preserve"> (2nd) and </w:t>
      </w:r>
      <w:r>
        <w:rPr>
          <w:rFonts w:ascii="Calibri" w:hAnsi="Calibri" w:eastAsia="Times New Roman" w:cs="Calibri"/>
          <w:b/>
          <w:bCs/>
          <w:kern w:val="0"/>
          <w:sz w:val="22"/>
          <w:szCs w:val="22"/>
          <w14:ligatures w14:val="none"/>
        </w:rPr>
        <w:t>Stanford University</w:t>
      </w:r>
      <w:r>
        <w:rPr>
          <w:rFonts w:ascii="Calibri" w:hAnsi="Calibri" w:eastAsia="Times New Roman" w:cs="Calibri"/>
          <w:kern w:val="0"/>
          <w:sz w:val="22"/>
          <w:szCs w:val="22"/>
          <w14:ligatures w14:val="none"/>
        </w:rPr>
        <w:t xml:space="preserve"> (3rd). </w:t>
      </w:r>
    </w:p>
    <w:p w:rsidR="00DF7797" w:rsidRDefault="00000000" w14:paraId="739F7DFC" w14:textId="77777777">
      <w:pPr>
        <w:numPr>
          <w:ilvl w:val="0"/>
          <w:numId w:val="3"/>
        </w:numPr>
        <w:spacing w:before="120" w:after="120" w:line="360" w:lineRule="auto"/>
        <w:ind w:left="1080" w:firstLine="0"/>
        <w:textAlignment w:val="baseline"/>
        <w:rPr>
          <w:rFonts w:ascii="Calibri" w:hAnsi="Calibri" w:eastAsia="Times New Roman" w:cs="Calibri"/>
          <w:kern w:val="0"/>
          <w:lang w:eastAsia="zh-CN"/>
          <w14:ligatures w14:val="none"/>
        </w:rPr>
      </w:pPr>
      <w:r>
        <w:rPr>
          <w:rFonts w:hint="eastAsia" w:ascii="Calibri" w:hAnsi="Calibri" w:eastAsia="SimSun" w:cs="Calibri"/>
          <w:kern w:val="0"/>
          <w:sz w:val="22"/>
          <w:szCs w:val="22"/>
          <w:lang w:eastAsia="zh-CN"/>
          <w14:ligatures w14:val="none"/>
        </w:rPr>
        <w:t>麻省理工学院连续第</w:t>
      </w:r>
      <w:r>
        <w:rPr>
          <w:rFonts w:hint="eastAsia" w:ascii="Calibri" w:hAnsi="Calibri" w:eastAsia="SimSun" w:cs="Calibri"/>
          <w:kern w:val="0"/>
          <w:sz w:val="22"/>
          <w:szCs w:val="22"/>
          <w:lang w:eastAsia="zh-CN"/>
          <w14:ligatures w14:val="none"/>
        </w:rPr>
        <w:t>14</w:t>
      </w:r>
      <w:r>
        <w:rPr>
          <w:rFonts w:hint="eastAsia" w:ascii="Calibri" w:hAnsi="Calibri" w:eastAsia="SimSun" w:cs="Calibri"/>
          <w:kern w:val="0"/>
          <w:sz w:val="22"/>
          <w:szCs w:val="22"/>
          <w:lang w:eastAsia="zh-CN"/>
          <w14:ligatures w14:val="none"/>
        </w:rPr>
        <w:t>年位居榜首，紧随其后的是帝国理工学院（第二名）和斯坦福大学（第三名）。</w:t>
      </w:r>
    </w:p>
    <w:p w:rsidR="00DF7797" w:rsidRDefault="00000000" w14:paraId="739F7DFD" w14:textId="77777777">
      <w:pPr>
        <w:numPr>
          <w:ilvl w:val="0"/>
          <w:numId w:val="3"/>
        </w:numPr>
        <w:spacing w:before="120" w:after="120" w:line="360" w:lineRule="auto"/>
        <w:ind w:left="1080" w:firstLine="0"/>
        <w:textAlignment w:val="baseline"/>
        <w:rPr>
          <w:rFonts w:ascii="Calibri" w:hAnsi="Calibri" w:eastAsia="Times New Roman" w:cs="Calibri"/>
          <w:kern w:val="0"/>
          <w14:ligatures w14:val="none"/>
        </w:rPr>
      </w:pPr>
      <w:r>
        <w:rPr>
          <w:rFonts w:ascii="Calibri" w:hAnsi="Calibri" w:eastAsia="Times New Roman" w:cs="Calibri"/>
          <w:kern w:val="0"/>
          <w:sz w:val="22"/>
          <w:szCs w:val="22"/>
          <w:lang w:eastAsia="zh-CN"/>
          <w14:ligatures w14:val="none"/>
        </w:rPr>
        <w:t> </w:t>
      </w:r>
      <w:r>
        <w:rPr>
          <w:rFonts w:ascii="Calibri" w:hAnsi="Calibri" w:eastAsia="Times New Roman" w:cs="Calibri"/>
          <w:b/>
          <w:bCs/>
          <w:kern w:val="0"/>
          <w:sz w:val="22"/>
          <w:szCs w:val="22"/>
          <w14:ligatures w14:val="none"/>
        </w:rPr>
        <w:t>China</w:t>
      </w:r>
      <w:r>
        <w:rPr>
          <w:rFonts w:ascii="Calibri" w:hAnsi="Calibri" w:eastAsia="Times New Roman" w:cs="Calibri"/>
          <w:kern w:val="0"/>
          <w:sz w:val="22"/>
          <w:szCs w:val="22"/>
          <w14:ligatures w14:val="none"/>
        </w:rPr>
        <w:t xml:space="preserve">’s momentum continues, with 44% of its universities improving in this year’s rankings. Among its top performers, </w:t>
      </w:r>
      <w:r>
        <w:rPr>
          <w:rFonts w:ascii="Calibri" w:hAnsi="Calibri" w:eastAsia="Times New Roman" w:cs="Calibri"/>
          <w:b/>
          <w:bCs/>
          <w:kern w:val="0"/>
          <w:sz w:val="22"/>
          <w:szCs w:val="22"/>
          <w14:ligatures w14:val="none"/>
        </w:rPr>
        <w:t>Peking University</w:t>
      </w:r>
      <w:r>
        <w:rPr>
          <w:rFonts w:ascii="Calibri" w:hAnsi="Calibri" w:eastAsia="Times New Roman" w:cs="Calibri"/>
          <w:kern w:val="0"/>
          <w:sz w:val="22"/>
          <w:szCs w:val="22"/>
          <w14:ligatures w14:val="none"/>
        </w:rPr>
        <w:t xml:space="preserve"> holds steady at </w:t>
      </w:r>
      <w:r>
        <w:rPr>
          <w:rFonts w:ascii="Calibri" w:hAnsi="Calibri" w:eastAsia="Times New Roman" w:cs="Calibri"/>
          <w:b/>
          <w:bCs/>
          <w:kern w:val="0"/>
          <w:sz w:val="22"/>
          <w:szCs w:val="22"/>
          <w14:ligatures w14:val="none"/>
        </w:rPr>
        <w:t>14th</w:t>
      </w:r>
      <w:r>
        <w:rPr>
          <w:rFonts w:ascii="Calibri" w:hAnsi="Calibri" w:eastAsia="Times New Roman" w:cs="Calibri"/>
          <w:kern w:val="0"/>
          <w:sz w:val="22"/>
          <w:szCs w:val="22"/>
          <w14:ligatures w14:val="none"/>
        </w:rPr>
        <w:t xml:space="preserve">, </w:t>
      </w:r>
      <w:r>
        <w:rPr>
          <w:rFonts w:ascii="Calibri" w:hAnsi="Calibri" w:eastAsia="Times New Roman" w:cs="Calibri"/>
          <w:b/>
          <w:bCs/>
          <w:kern w:val="0"/>
          <w:sz w:val="22"/>
          <w:szCs w:val="22"/>
          <w14:ligatures w14:val="none"/>
        </w:rPr>
        <w:t>Tsinghua University</w:t>
      </w:r>
      <w:r>
        <w:rPr>
          <w:rFonts w:ascii="Calibri" w:hAnsi="Calibri" w:eastAsia="Times New Roman" w:cs="Calibri"/>
          <w:kern w:val="0"/>
          <w:sz w:val="22"/>
          <w:szCs w:val="22"/>
          <w14:ligatures w14:val="none"/>
        </w:rPr>
        <w:t xml:space="preserve"> climbs to a joint </w:t>
      </w:r>
      <w:r>
        <w:rPr>
          <w:rFonts w:ascii="Calibri" w:hAnsi="Calibri" w:eastAsia="Times New Roman" w:cs="Calibri"/>
          <w:b/>
          <w:bCs/>
          <w:kern w:val="0"/>
          <w:sz w:val="22"/>
          <w:szCs w:val="22"/>
          <w14:ligatures w14:val="none"/>
        </w:rPr>
        <w:t>17th</w:t>
      </w:r>
      <w:r>
        <w:rPr>
          <w:rFonts w:ascii="Calibri" w:hAnsi="Calibri" w:eastAsia="Times New Roman" w:cs="Calibri"/>
          <w:kern w:val="0"/>
          <w:sz w:val="22"/>
          <w:szCs w:val="22"/>
          <w14:ligatures w14:val="none"/>
        </w:rPr>
        <w:t xml:space="preserve">, and </w:t>
      </w:r>
      <w:r>
        <w:rPr>
          <w:rFonts w:ascii="Calibri" w:hAnsi="Calibri" w:eastAsia="Times New Roman" w:cs="Calibri"/>
          <w:b/>
          <w:bCs/>
          <w:kern w:val="0"/>
          <w:sz w:val="22"/>
          <w:szCs w:val="22"/>
          <w14:ligatures w14:val="none"/>
        </w:rPr>
        <w:t>Fudan University</w:t>
      </w:r>
      <w:r>
        <w:rPr>
          <w:rFonts w:ascii="Calibri" w:hAnsi="Calibri" w:eastAsia="Times New Roman" w:cs="Calibri"/>
          <w:kern w:val="0"/>
          <w:sz w:val="22"/>
          <w:szCs w:val="22"/>
          <w14:ligatures w14:val="none"/>
        </w:rPr>
        <w:t xml:space="preserve"> advances nine places to </w:t>
      </w:r>
      <w:r>
        <w:rPr>
          <w:rFonts w:ascii="Calibri" w:hAnsi="Calibri" w:eastAsia="Times New Roman" w:cs="Calibri"/>
          <w:b/>
          <w:bCs/>
          <w:kern w:val="0"/>
          <w:sz w:val="22"/>
          <w:szCs w:val="22"/>
          <w14:ligatures w14:val="none"/>
        </w:rPr>
        <w:t>30th</w:t>
      </w:r>
      <w:r>
        <w:rPr>
          <w:rFonts w:ascii="Calibri" w:hAnsi="Calibri" w:eastAsia="Times New Roman" w:cs="Calibri"/>
          <w:kern w:val="0"/>
          <w:sz w:val="22"/>
          <w:szCs w:val="22"/>
          <w14:ligatures w14:val="none"/>
        </w:rPr>
        <w:t xml:space="preserve"> globally. China now boasts </w:t>
      </w:r>
      <w:r>
        <w:rPr>
          <w:rFonts w:ascii="Calibri" w:hAnsi="Calibri" w:eastAsia="Times New Roman" w:cs="Calibri"/>
          <w:b/>
          <w:bCs/>
          <w:kern w:val="0"/>
          <w:sz w:val="22"/>
          <w:szCs w:val="22"/>
          <w14:ligatures w14:val="none"/>
        </w:rPr>
        <w:t>five institutions</w:t>
      </w:r>
      <w:r>
        <w:rPr>
          <w:rFonts w:ascii="Calibri" w:hAnsi="Calibri" w:eastAsia="Times New Roman" w:cs="Calibri"/>
          <w:kern w:val="0"/>
          <w:sz w:val="22"/>
          <w:szCs w:val="22"/>
          <w14:ligatures w14:val="none"/>
        </w:rPr>
        <w:t xml:space="preserve"> in the world’s top 100. </w:t>
      </w:r>
    </w:p>
    <w:p w:rsidR="00DF7797" w:rsidRDefault="00000000" w14:paraId="739F7DFE" w14:textId="77777777">
      <w:pPr>
        <w:numPr>
          <w:ilvl w:val="0"/>
          <w:numId w:val="3"/>
        </w:numPr>
        <w:spacing w:before="120" w:after="120" w:line="360" w:lineRule="auto"/>
        <w:ind w:left="1080" w:firstLine="0"/>
        <w:textAlignment w:val="baseline"/>
        <w:rPr>
          <w:rFonts w:ascii="Calibri" w:hAnsi="Calibri" w:eastAsia="Times New Roman" w:cs="Calibri"/>
          <w:kern w:val="0"/>
          <w:lang w:eastAsia="zh-CN"/>
          <w14:ligatures w14:val="none"/>
        </w:rPr>
      </w:pPr>
      <w:r>
        <w:rPr>
          <w:rFonts w:hint="eastAsia" w:ascii="Calibri" w:hAnsi="Calibri" w:eastAsia="SimSun" w:cs="Calibri"/>
          <w:kern w:val="0"/>
          <w:sz w:val="22"/>
          <w:szCs w:val="22"/>
          <w:lang w:eastAsia="zh-CN"/>
          <w14:ligatures w14:val="none"/>
        </w:rPr>
        <w:t>中国（内地）高校的发展势头依然强劲，在今年的排名中，</w:t>
      </w:r>
      <w:r>
        <w:rPr>
          <w:rFonts w:hint="eastAsia" w:ascii="Calibri" w:hAnsi="Calibri" w:eastAsia="SimSun" w:cs="Calibri"/>
          <w:kern w:val="0"/>
          <w:sz w:val="22"/>
          <w:szCs w:val="22"/>
          <w:lang w:eastAsia="zh-CN"/>
          <w14:ligatures w14:val="none"/>
        </w:rPr>
        <w:t>44%</w:t>
      </w:r>
      <w:r>
        <w:rPr>
          <w:rFonts w:hint="eastAsia" w:ascii="Calibri" w:hAnsi="Calibri" w:eastAsia="SimSun" w:cs="Calibri"/>
          <w:kern w:val="0"/>
          <w:sz w:val="22"/>
          <w:szCs w:val="22"/>
          <w:lang w:eastAsia="zh-CN"/>
          <w14:ligatures w14:val="none"/>
        </w:rPr>
        <w:t>的高校排名有所上升，清华大学稳居全球第</w:t>
      </w:r>
      <w:r>
        <w:rPr>
          <w:rFonts w:hint="eastAsia" w:ascii="Calibri" w:hAnsi="Calibri" w:eastAsia="SimSun" w:cs="Calibri"/>
          <w:kern w:val="0"/>
          <w:sz w:val="22"/>
          <w:szCs w:val="22"/>
          <w:lang w:eastAsia="zh-CN"/>
          <w14:ligatures w14:val="none"/>
        </w:rPr>
        <w:t>14</w:t>
      </w:r>
      <w:r>
        <w:rPr>
          <w:rFonts w:hint="eastAsia" w:ascii="Calibri" w:hAnsi="Calibri" w:eastAsia="SimSun" w:cs="Calibri"/>
          <w:kern w:val="0"/>
          <w:sz w:val="22"/>
          <w:szCs w:val="22"/>
          <w:lang w:eastAsia="zh-CN"/>
          <w14:ligatures w14:val="none"/>
        </w:rPr>
        <w:t>名，清华大学上升至全球第</w:t>
      </w:r>
      <w:r>
        <w:rPr>
          <w:rFonts w:hint="eastAsia" w:ascii="Calibri" w:hAnsi="Calibri" w:eastAsia="SimSun" w:cs="Calibri"/>
          <w:kern w:val="0"/>
          <w:sz w:val="22"/>
          <w:szCs w:val="22"/>
          <w:lang w:eastAsia="zh-CN"/>
          <w14:ligatures w14:val="none"/>
        </w:rPr>
        <w:t>17</w:t>
      </w:r>
      <w:r>
        <w:rPr>
          <w:rFonts w:hint="eastAsia" w:ascii="Calibri" w:hAnsi="Calibri" w:eastAsia="SimSun" w:cs="Calibri"/>
          <w:kern w:val="0"/>
          <w:sz w:val="22"/>
          <w:szCs w:val="22"/>
          <w:lang w:eastAsia="zh-CN"/>
          <w14:ligatures w14:val="none"/>
        </w:rPr>
        <w:t>名，复旦大学则前进</w:t>
      </w:r>
      <w:r>
        <w:rPr>
          <w:rFonts w:hint="eastAsia" w:ascii="Calibri" w:hAnsi="Calibri" w:eastAsia="SimSun" w:cs="Calibri"/>
          <w:kern w:val="0"/>
          <w:sz w:val="22"/>
          <w:szCs w:val="22"/>
          <w:lang w:eastAsia="zh-CN"/>
          <w14:ligatures w14:val="none"/>
        </w:rPr>
        <w:t>9</w:t>
      </w:r>
      <w:r>
        <w:rPr>
          <w:rFonts w:hint="eastAsia" w:ascii="Calibri" w:hAnsi="Calibri" w:eastAsia="SimSun" w:cs="Calibri"/>
          <w:kern w:val="0"/>
          <w:sz w:val="22"/>
          <w:szCs w:val="22"/>
          <w:lang w:eastAsia="zh-CN"/>
          <w14:ligatures w14:val="none"/>
        </w:rPr>
        <w:t>位，排名全球第</w:t>
      </w:r>
      <w:r>
        <w:rPr>
          <w:rFonts w:hint="eastAsia" w:ascii="Calibri" w:hAnsi="Calibri" w:eastAsia="SimSun" w:cs="Calibri"/>
          <w:kern w:val="0"/>
          <w:sz w:val="22"/>
          <w:szCs w:val="22"/>
          <w:lang w:eastAsia="zh-CN"/>
          <w14:ligatures w14:val="none"/>
        </w:rPr>
        <w:t>30</w:t>
      </w:r>
      <w:r>
        <w:rPr>
          <w:rFonts w:hint="eastAsia" w:ascii="Calibri" w:hAnsi="Calibri" w:eastAsia="SimSun" w:cs="Calibri"/>
          <w:kern w:val="0"/>
          <w:sz w:val="22"/>
          <w:szCs w:val="22"/>
          <w:lang w:eastAsia="zh-CN"/>
          <w14:ligatures w14:val="none"/>
        </w:rPr>
        <w:t>名。目前，中国（内地）已有</w:t>
      </w:r>
      <w:r>
        <w:rPr>
          <w:rFonts w:hint="eastAsia" w:ascii="Calibri" w:hAnsi="Calibri" w:eastAsia="SimSun" w:cs="Calibri"/>
          <w:kern w:val="0"/>
          <w:sz w:val="22"/>
          <w:szCs w:val="22"/>
          <w:lang w:eastAsia="zh-CN"/>
          <w14:ligatures w14:val="none"/>
        </w:rPr>
        <w:t>5</w:t>
      </w:r>
      <w:r>
        <w:rPr>
          <w:rFonts w:hint="eastAsia" w:ascii="Calibri" w:hAnsi="Calibri" w:eastAsia="SimSun" w:cs="Calibri"/>
          <w:kern w:val="0"/>
          <w:sz w:val="22"/>
          <w:szCs w:val="22"/>
          <w:lang w:eastAsia="zh-CN"/>
          <w14:ligatures w14:val="none"/>
        </w:rPr>
        <w:t>所高校</w:t>
      </w:r>
      <w:commentRangeStart w:id="3"/>
      <w:r>
        <w:rPr>
          <w:rFonts w:hint="eastAsia" w:ascii="Calibri" w:hAnsi="Calibri" w:eastAsia="SimSun" w:cs="Calibri"/>
          <w:kern w:val="0"/>
          <w:sz w:val="22"/>
          <w:szCs w:val="22"/>
          <w:lang w:eastAsia="zh-CN"/>
          <w14:ligatures w14:val="none"/>
        </w:rPr>
        <w:t>机身</w:t>
      </w:r>
      <w:commentRangeEnd w:id="3"/>
      <w:r w:rsidR="006C032D">
        <w:rPr>
          <w:rStyle w:val="CommentReference"/>
        </w:rPr>
        <w:commentReference w:id="3"/>
      </w:r>
      <w:r>
        <w:rPr>
          <w:rFonts w:hint="eastAsia" w:ascii="Calibri" w:hAnsi="Calibri" w:eastAsia="SimSun" w:cs="Calibri"/>
          <w:kern w:val="0"/>
          <w:sz w:val="22"/>
          <w:szCs w:val="22"/>
          <w:lang w:eastAsia="zh-CN"/>
          <w14:ligatures w14:val="none"/>
        </w:rPr>
        <w:t>全球前一百。</w:t>
      </w:r>
    </w:p>
    <w:p w:rsidR="00DF7797" w:rsidRDefault="00000000" w14:paraId="739F7DFF" w14:textId="77777777">
      <w:pPr>
        <w:numPr>
          <w:ilvl w:val="0"/>
          <w:numId w:val="4"/>
        </w:numPr>
        <w:spacing w:before="120" w:after="120" w:line="360" w:lineRule="auto"/>
        <w:ind w:left="1080" w:firstLine="0"/>
        <w:textAlignment w:val="baseline"/>
        <w:rPr>
          <w:rFonts w:ascii="Calibri" w:hAnsi="Calibri" w:eastAsia="Times New Roman" w:cs="Calibri"/>
          <w:kern w:val="0"/>
          <w:sz w:val="22"/>
          <w:szCs w:val="22"/>
          <w14:ligatures w14:val="none"/>
        </w:rPr>
      </w:pPr>
      <w:r>
        <w:rPr>
          <w:rFonts w:ascii="Calibri" w:hAnsi="Calibri" w:eastAsia="Times New Roman" w:cs="Calibri"/>
          <w:b/>
          <w:bCs/>
          <w:kern w:val="0"/>
          <w:sz w:val="22"/>
          <w:szCs w:val="22"/>
          <w14:ligatures w14:val="none"/>
        </w:rPr>
        <w:t>South Korea</w:t>
      </w:r>
      <w:r>
        <w:rPr>
          <w:rFonts w:ascii="Calibri" w:hAnsi="Calibri" w:eastAsia="Times New Roman" w:cs="Calibri"/>
          <w:kern w:val="0"/>
          <w:sz w:val="22"/>
          <w:szCs w:val="22"/>
          <w14:ligatures w14:val="none"/>
        </w:rPr>
        <w:t xml:space="preserve">, another key regional peer, also maintains strong representation with </w:t>
      </w:r>
      <w:r>
        <w:rPr>
          <w:rFonts w:ascii="Calibri" w:hAnsi="Calibri" w:eastAsia="Times New Roman" w:cs="Calibri"/>
          <w:b/>
          <w:bCs/>
          <w:kern w:val="0"/>
          <w:sz w:val="22"/>
          <w:szCs w:val="22"/>
          <w14:ligatures w14:val="none"/>
        </w:rPr>
        <w:t>43 ranked universities</w:t>
      </w:r>
      <w:r>
        <w:rPr>
          <w:rFonts w:ascii="Calibri" w:hAnsi="Calibri" w:eastAsia="Times New Roman" w:cs="Calibri"/>
          <w:kern w:val="0"/>
          <w:sz w:val="22"/>
          <w:szCs w:val="22"/>
          <w14:ligatures w14:val="none"/>
        </w:rPr>
        <w:t>, 16 of which improved. </w:t>
      </w:r>
    </w:p>
    <w:p w:rsidR="00DF7797" w:rsidRDefault="00000000" w14:paraId="739F7E00" w14:textId="77777777">
      <w:pPr>
        <w:numPr>
          <w:ilvl w:val="0"/>
          <w:numId w:val="4"/>
        </w:numPr>
        <w:spacing w:before="120" w:after="120" w:line="360" w:lineRule="auto"/>
        <w:ind w:left="1080" w:firstLine="0"/>
        <w:textAlignment w:val="baseline"/>
        <w:rPr>
          <w:rFonts w:ascii="Calibri" w:hAnsi="Calibri" w:eastAsia="Times New Roman" w:cs="Calibri"/>
          <w:kern w:val="0"/>
          <w:sz w:val="22"/>
          <w:szCs w:val="22"/>
          <w:lang w:eastAsia="zh-CN"/>
          <w14:ligatures w14:val="none"/>
        </w:rPr>
      </w:pPr>
      <w:r>
        <w:rPr>
          <w:rFonts w:hint="eastAsia" w:ascii="Calibri" w:hAnsi="Calibri" w:eastAsia="SimSun" w:cs="Calibri"/>
          <w:kern w:val="0"/>
          <w:sz w:val="22"/>
          <w:szCs w:val="22"/>
          <w:lang w:eastAsia="zh-CN"/>
          <w14:ligatures w14:val="none"/>
        </w:rPr>
        <w:t>韩国作为另一个重要的区域性国家，同样拥有强大的高校影响力，共有</w:t>
      </w:r>
      <w:r>
        <w:rPr>
          <w:rFonts w:hint="eastAsia" w:ascii="Calibri" w:hAnsi="Calibri" w:eastAsia="SimSun" w:cs="Calibri"/>
          <w:kern w:val="0"/>
          <w:sz w:val="22"/>
          <w:szCs w:val="22"/>
          <w:lang w:eastAsia="zh-CN"/>
          <w14:ligatures w14:val="none"/>
        </w:rPr>
        <w:t>43</w:t>
      </w:r>
      <w:r>
        <w:rPr>
          <w:rFonts w:hint="eastAsia" w:ascii="Calibri" w:hAnsi="Calibri" w:eastAsia="SimSun" w:cs="Calibri"/>
          <w:kern w:val="0"/>
          <w:sz w:val="22"/>
          <w:szCs w:val="22"/>
          <w:lang w:eastAsia="zh-CN"/>
          <w14:ligatures w14:val="none"/>
        </w:rPr>
        <w:t>所大学上榜，其中</w:t>
      </w:r>
      <w:r>
        <w:rPr>
          <w:rFonts w:hint="eastAsia" w:ascii="Calibri" w:hAnsi="Calibri" w:eastAsia="SimSun" w:cs="Calibri"/>
          <w:kern w:val="0"/>
          <w:sz w:val="22"/>
          <w:szCs w:val="22"/>
          <w:lang w:eastAsia="zh-CN"/>
          <w14:ligatures w14:val="none"/>
        </w:rPr>
        <w:t>16</w:t>
      </w:r>
      <w:r>
        <w:rPr>
          <w:rFonts w:hint="eastAsia" w:ascii="Calibri" w:hAnsi="Calibri" w:eastAsia="SimSun" w:cs="Calibri"/>
          <w:kern w:val="0"/>
          <w:sz w:val="22"/>
          <w:szCs w:val="22"/>
          <w:lang w:eastAsia="zh-CN"/>
          <w14:ligatures w14:val="none"/>
        </w:rPr>
        <w:t>所高校排名提升。</w:t>
      </w:r>
    </w:p>
    <w:p w:rsidR="00DF7797" w:rsidRDefault="00000000" w14:paraId="739F7E01" w14:textId="77777777">
      <w:pPr>
        <w:numPr>
          <w:ilvl w:val="0"/>
          <w:numId w:val="5"/>
        </w:numPr>
        <w:spacing w:before="120" w:after="120" w:line="360" w:lineRule="auto"/>
        <w:ind w:left="1080" w:firstLine="0"/>
        <w:textAlignment w:val="baseline"/>
        <w:rPr>
          <w:rFonts w:ascii="Calibri" w:hAnsi="Calibri" w:eastAsia="Times New Roman" w:cs="Calibri"/>
          <w:kern w:val="0"/>
          <w:sz w:val="22"/>
          <w:szCs w:val="22"/>
          <w14:ligatures w14:val="none"/>
        </w:rPr>
      </w:pPr>
      <w:r>
        <w:rPr>
          <w:rFonts w:ascii="Calibri" w:hAnsi="Calibri" w:eastAsia="Times New Roman" w:cs="Calibri"/>
          <w:b/>
          <w:bCs/>
          <w:kern w:val="0"/>
          <w:sz w:val="22"/>
          <w:szCs w:val="22"/>
          <w14:ligatures w14:val="none"/>
        </w:rPr>
        <w:t>Hong Kong SAR</w:t>
      </w:r>
      <w:r>
        <w:rPr>
          <w:rFonts w:ascii="Calibri" w:hAnsi="Calibri" w:eastAsia="Times New Roman" w:cs="Calibri"/>
          <w:kern w:val="0"/>
          <w:sz w:val="22"/>
          <w:szCs w:val="22"/>
          <w14:ligatures w14:val="none"/>
        </w:rPr>
        <w:t xml:space="preserve"> achieves a major leap, with </w:t>
      </w:r>
      <w:r>
        <w:rPr>
          <w:rFonts w:ascii="Calibri" w:hAnsi="Calibri" w:eastAsia="Times New Roman" w:cs="Calibri"/>
          <w:b/>
          <w:bCs/>
          <w:kern w:val="0"/>
          <w:sz w:val="22"/>
          <w:szCs w:val="22"/>
          <w14:ligatures w14:val="none"/>
        </w:rPr>
        <w:t>The University of Hong Kong</w:t>
      </w:r>
      <w:r>
        <w:rPr>
          <w:rFonts w:ascii="Calibri" w:hAnsi="Calibri" w:eastAsia="Times New Roman" w:cs="Calibri"/>
          <w:kern w:val="0"/>
          <w:sz w:val="22"/>
          <w:szCs w:val="22"/>
          <w14:ligatures w14:val="none"/>
        </w:rPr>
        <w:t xml:space="preserve"> rising to </w:t>
      </w:r>
      <w:r>
        <w:rPr>
          <w:rFonts w:ascii="Calibri" w:hAnsi="Calibri" w:eastAsia="Times New Roman" w:cs="Calibri"/>
          <w:b/>
          <w:bCs/>
          <w:kern w:val="0"/>
          <w:sz w:val="22"/>
          <w:szCs w:val="22"/>
          <w14:ligatures w14:val="none"/>
        </w:rPr>
        <w:t>11th</w:t>
      </w:r>
      <w:r>
        <w:rPr>
          <w:rFonts w:ascii="Calibri" w:hAnsi="Calibri" w:eastAsia="Times New Roman" w:cs="Calibri"/>
          <w:kern w:val="0"/>
          <w:sz w:val="22"/>
          <w:szCs w:val="22"/>
          <w14:ligatures w14:val="none"/>
        </w:rPr>
        <w:t xml:space="preserve">, and is now the </w:t>
      </w:r>
      <w:r>
        <w:rPr>
          <w:rFonts w:ascii="Calibri" w:hAnsi="Calibri" w:eastAsia="Times New Roman" w:cs="Calibri"/>
          <w:b/>
          <w:bCs/>
          <w:kern w:val="0"/>
          <w:sz w:val="22"/>
          <w:szCs w:val="22"/>
          <w14:ligatures w14:val="none"/>
        </w:rPr>
        <w:t>second most improved higher education system globally</w:t>
      </w:r>
      <w:r>
        <w:rPr>
          <w:rFonts w:ascii="Calibri" w:hAnsi="Calibri" w:eastAsia="Times New Roman" w:cs="Calibri"/>
          <w:kern w:val="0"/>
          <w:sz w:val="22"/>
          <w:szCs w:val="22"/>
          <w14:ligatures w14:val="none"/>
        </w:rPr>
        <w:t xml:space="preserve"> among countries with five or more ranked universities. </w:t>
      </w:r>
    </w:p>
    <w:p w:rsidR="00DF7797" w:rsidRDefault="00000000" w14:paraId="739F7E02" w14:textId="77777777">
      <w:pPr>
        <w:numPr>
          <w:ilvl w:val="0"/>
          <w:numId w:val="5"/>
        </w:numPr>
        <w:spacing w:before="120" w:after="120" w:line="360" w:lineRule="auto"/>
        <w:ind w:left="1080" w:firstLine="0"/>
        <w:textAlignment w:val="baseline"/>
        <w:rPr>
          <w:rFonts w:ascii="Calibri" w:hAnsi="Calibri" w:eastAsia="Times New Roman" w:cs="Calibri"/>
          <w:kern w:val="0"/>
          <w:sz w:val="22"/>
          <w:szCs w:val="22"/>
          <w:lang w:eastAsia="zh-CN"/>
          <w14:ligatures w14:val="none"/>
        </w:rPr>
      </w:pPr>
      <w:r>
        <w:rPr>
          <w:rFonts w:hint="eastAsia" w:ascii="Calibri" w:hAnsi="Calibri" w:eastAsia="SimSun" w:cs="Calibri"/>
          <w:kern w:val="0"/>
          <w:sz w:val="22"/>
          <w:szCs w:val="22"/>
          <w:lang w:eastAsia="zh-CN"/>
          <w14:ligatures w14:val="none"/>
        </w:rPr>
        <w:t>中国香港特别行政区高校实现了重大飞跃，香港大学排名上升至全球第</w:t>
      </w:r>
      <w:r>
        <w:rPr>
          <w:rFonts w:hint="eastAsia" w:ascii="Calibri" w:hAnsi="Calibri" w:eastAsia="SimSun" w:cs="Calibri"/>
          <w:kern w:val="0"/>
          <w:sz w:val="22"/>
          <w:szCs w:val="22"/>
          <w:lang w:eastAsia="zh-CN"/>
          <w14:ligatures w14:val="none"/>
        </w:rPr>
        <w:t>11</w:t>
      </w:r>
      <w:r>
        <w:rPr>
          <w:rFonts w:hint="eastAsia" w:ascii="Calibri" w:hAnsi="Calibri" w:eastAsia="SimSun" w:cs="Calibri"/>
          <w:kern w:val="0"/>
          <w:sz w:val="22"/>
          <w:szCs w:val="22"/>
          <w:lang w:eastAsia="zh-CN"/>
          <w14:ligatures w14:val="none"/>
        </w:rPr>
        <w:t>名。在全球拥有</w:t>
      </w:r>
      <w:r>
        <w:rPr>
          <w:rFonts w:hint="eastAsia" w:ascii="Calibri" w:hAnsi="Calibri" w:eastAsia="SimSun" w:cs="Calibri"/>
          <w:kern w:val="0"/>
          <w:sz w:val="22"/>
          <w:szCs w:val="22"/>
          <w:lang w:eastAsia="zh-CN"/>
          <w14:ligatures w14:val="none"/>
        </w:rPr>
        <w:t>5</w:t>
      </w:r>
      <w:r>
        <w:rPr>
          <w:rFonts w:hint="eastAsia" w:ascii="Calibri" w:hAnsi="Calibri" w:eastAsia="SimSun" w:cs="Calibri"/>
          <w:kern w:val="0"/>
          <w:sz w:val="22"/>
          <w:szCs w:val="22"/>
          <w:lang w:eastAsia="zh-CN"/>
          <w14:ligatures w14:val="none"/>
        </w:rPr>
        <w:t>所或更多上榜高校的地区中，香港高等教育体系的提升幅度位居第二。</w:t>
      </w:r>
    </w:p>
    <w:p w:rsidR="00DF7797" w:rsidRDefault="00000000" w14:paraId="739F7E03" w14:textId="77777777">
      <w:pPr>
        <w:numPr>
          <w:ilvl w:val="0"/>
          <w:numId w:val="6"/>
        </w:numPr>
        <w:spacing w:before="120" w:after="120" w:line="360" w:lineRule="auto"/>
        <w:ind w:left="1080" w:firstLine="0"/>
        <w:textAlignment w:val="baseline"/>
        <w:rPr>
          <w:rFonts w:ascii="Calibri" w:hAnsi="Calibri" w:eastAsia="Times New Roman" w:cs="Calibri"/>
          <w:kern w:val="0"/>
          <w:sz w:val="22"/>
          <w:szCs w:val="22"/>
          <w14:ligatures w14:val="none"/>
        </w:rPr>
      </w:pPr>
      <w:r>
        <w:rPr>
          <w:rFonts w:ascii="Calibri" w:hAnsi="Calibri" w:eastAsia="Times New Roman" w:cs="Calibri"/>
          <w:b/>
          <w:bCs/>
          <w:kern w:val="0"/>
          <w:sz w:val="22"/>
          <w:szCs w:val="22"/>
          <w14:ligatures w14:val="none"/>
        </w:rPr>
        <w:t>Singapore</w:t>
      </w:r>
      <w:r>
        <w:rPr>
          <w:rFonts w:ascii="Calibri" w:hAnsi="Calibri" w:eastAsia="Times New Roman" w:cs="Calibri"/>
          <w:kern w:val="0"/>
          <w:sz w:val="22"/>
          <w:szCs w:val="22"/>
          <w14:ligatures w14:val="none"/>
        </w:rPr>
        <w:t xml:space="preserve"> retains two institutions in the global top 15, with </w:t>
      </w:r>
      <w:r>
        <w:rPr>
          <w:rFonts w:ascii="Calibri" w:hAnsi="Calibri" w:eastAsia="Times New Roman" w:cs="Calibri"/>
          <w:b/>
          <w:bCs/>
          <w:kern w:val="0"/>
          <w:sz w:val="22"/>
          <w:szCs w:val="22"/>
          <w14:ligatures w14:val="none"/>
        </w:rPr>
        <w:t>National University of Singapore</w:t>
      </w:r>
      <w:r>
        <w:rPr>
          <w:rFonts w:ascii="Calibri" w:hAnsi="Calibri" w:eastAsia="Times New Roman" w:cs="Calibri"/>
          <w:kern w:val="0"/>
          <w:sz w:val="22"/>
          <w:szCs w:val="22"/>
          <w14:ligatures w14:val="none"/>
        </w:rPr>
        <w:t xml:space="preserve"> at </w:t>
      </w:r>
      <w:r>
        <w:rPr>
          <w:rFonts w:ascii="Calibri" w:hAnsi="Calibri" w:eastAsia="Times New Roman" w:cs="Calibri"/>
          <w:b/>
          <w:bCs/>
          <w:kern w:val="0"/>
          <w:sz w:val="22"/>
          <w:szCs w:val="22"/>
          <w14:ligatures w14:val="none"/>
        </w:rPr>
        <w:t>8th</w:t>
      </w:r>
      <w:r>
        <w:rPr>
          <w:rFonts w:ascii="Calibri" w:hAnsi="Calibri" w:eastAsia="Times New Roman" w:cs="Calibri"/>
          <w:kern w:val="0"/>
          <w:sz w:val="22"/>
          <w:szCs w:val="22"/>
          <w14:ligatures w14:val="none"/>
        </w:rPr>
        <w:t xml:space="preserve"> and </w:t>
      </w:r>
      <w:r>
        <w:rPr>
          <w:rFonts w:ascii="Calibri" w:hAnsi="Calibri" w:eastAsia="Times New Roman" w:cs="Calibri"/>
          <w:b/>
          <w:bCs/>
          <w:kern w:val="0"/>
          <w:sz w:val="22"/>
          <w:szCs w:val="22"/>
          <w14:ligatures w14:val="none"/>
        </w:rPr>
        <w:t>Nanyang Technological University</w:t>
      </w:r>
      <w:r>
        <w:rPr>
          <w:rFonts w:ascii="Calibri" w:hAnsi="Calibri" w:eastAsia="Times New Roman" w:cs="Calibri"/>
          <w:kern w:val="0"/>
          <w:sz w:val="22"/>
          <w:szCs w:val="22"/>
          <w14:ligatures w14:val="none"/>
        </w:rPr>
        <w:t xml:space="preserve"> at </w:t>
      </w:r>
      <w:r>
        <w:rPr>
          <w:rFonts w:ascii="Calibri" w:hAnsi="Calibri" w:eastAsia="Times New Roman" w:cs="Calibri"/>
          <w:b/>
          <w:bCs/>
          <w:kern w:val="0"/>
          <w:sz w:val="22"/>
          <w:szCs w:val="22"/>
          <w14:ligatures w14:val="none"/>
        </w:rPr>
        <w:t>12th</w:t>
      </w:r>
      <w:r>
        <w:rPr>
          <w:rFonts w:ascii="Calibri" w:hAnsi="Calibri" w:eastAsia="Times New Roman" w:cs="Calibri"/>
          <w:kern w:val="0"/>
          <w:sz w:val="22"/>
          <w:szCs w:val="22"/>
          <w14:ligatures w14:val="none"/>
        </w:rPr>
        <w:t xml:space="preserve"> — both significantly outperforming Japan’s top-ranked universities in global engagement indicators. </w:t>
      </w:r>
    </w:p>
    <w:p w:rsidR="00DF7797" w:rsidRDefault="00000000" w14:paraId="739F7E04" w14:textId="77777777">
      <w:pPr>
        <w:numPr>
          <w:ilvl w:val="0"/>
          <w:numId w:val="6"/>
        </w:numPr>
        <w:spacing w:before="120" w:after="120" w:line="360" w:lineRule="auto"/>
        <w:ind w:left="1080" w:firstLine="0"/>
        <w:textAlignment w:val="baseline"/>
        <w:rPr>
          <w:rFonts w:ascii="Calibri" w:hAnsi="Calibri" w:eastAsia="Times New Roman" w:cs="Calibri"/>
          <w:kern w:val="0"/>
          <w:sz w:val="22"/>
          <w:szCs w:val="22"/>
          <w:lang w:eastAsia="zh-CN"/>
          <w14:ligatures w14:val="none"/>
        </w:rPr>
      </w:pPr>
      <w:r>
        <w:rPr>
          <w:rFonts w:hint="eastAsia" w:ascii="Calibri" w:hAnsi="Calibri" w:eastAsia="SimSun" w:cs="Calibri"/>
          <w:kern w:val="0"/>
          <w:sz w:val="22"/>
          <w:szCs w:val="22"/>
          <w:lang w:eastAsia="zh-CN"/>
          <w14:ligatures w14:val="none"/>
        </w:rPr>
        <w:t>新加坡在全球前</w:t>
      </w:r>
      <w:r>
        <w:rPr>
          <w:rFonts w:hint="eastAsia" w:ascii="Calibri" w:hAnsi="Calibri" w:eastAsia="SimSun" w:cs="Calibri"/>
          <w:kern w:val="0"/>
          <w:sz w:val="22"/>
          <w:szCs w:val="22"/>
          <w:lang w:eastAsia="zh-CN"/>
          <w14:ligatures w14:val="none"/>
        </w:rPr>
        <w:t>15</w:t>
      </w:r>
      <w:r>
        <w:rPr>
          <w:rFonts w:hint="eastAsia" w:ascii="Calibri" w:hAnsi="Calibri" w:eastAsia="SimSun" w:cs="Calibri"/>
          <w:kern w:val="0"/>
          <w:sz w:val="22"/>
          <w:szCs w:val="22"/>
          <w:lang w:eastAsia="zh-CN"/>
          <w14:ligatures w14:val="none"/>
        </w:rPr>
        <w:t>中占据</w:t>
      </w:r>
      <w:r>
        <w:rPr>
          <w:rFonts w:hint="eastAsia" w:ascii="Calibri" w:hAnsi="Calibri" w:eastAsia="SimSun" w:cs="Calibri"/>
          <w:kern w:val="0"/>
          <w:sz w:val="22"/>
          <w:szCs w:val="22"/>
          <w:lang w:eastAsia="zh-CN"/>
          <w14:ligatures w14:val="none"/>
        </w:rPr>
        <w:t>2</w:t>
      </w:r>
      <w:r>
        <w:rPr>
          <w:rFonts w:hint="eastAsia" w:ascii="Calibri" w:hAnsi="Calibri" w:eastAsia="SimSun" w:cs="Calibri"/>
          <w:kern w:val="0"/>
          <w:sz w:val="22"/>
          <w:szCs w:val="22"/>
          <w:lang w:eastAsia="zh-CN"/>
          <w14:ligatures w14:val="none"/>
        </w:rPr>
        <w:t>个席位，其中新加坡国立大学位列全球第八名，而南洋理工大学则排名全球第十二名。这两所大学在国际参与度指标方面的表现明显优于日本排名较高的大学。</w:t>
      </w:r>
    </w:p>
    <w:p w:rsidR="00DF7797" w:rsidRDefault="00000000" w14:paraId="739F7E05" w14:textId="77777777">
      <w:pPr>
        <w:numPr>
          <w:ilvl w:val="0"/>
          <w:numId w:val="7"/>
        </w:numPr>
        <w:spacing w:before="120" w:after="120" w:line="360" w:lineRule="auto"/>
        <w:ind w:left="1080" w:firstLine="0"/>
        <w:textAlignment w:val="baseline"/>
        <w:rPr>
          <w:rFonts w:ascii="Calibri" w:hAnsi="Calibri" w:eastAsia="Times New Roman" w:cs="Calibri"/>
          <w:kern w:val="0"/>
          <w:sz w:val="22"/>
          <w:szCs w:val="22"/>
          <w14:ligatures w14:val="none"/>
        </w:rPr>
      </w:pPr>
      <w:r>
        <w:rPr>
          <w:rFonts w:ascii="Calibri" w:hAnsi="Calibri" w:eastAsia="Times New Roman" w:cs="Calibri"/>
          <w:b/>
          <w:bCs/>
          <w:kern w:val="0"/>
          <w:sz w:val="22"/>
          <w:szCs w:val="22"/>
          <w14:ligatures w14:val="none"/>
        </w:rPr>
        <w:t>Germany</w:t>
      </w:r>
      <w:r>
        <w:rPr>
          <w:rFonts w:ascii="Calibri" w:hAnsi="Calibri" w:eastAsia="Times New Roman" w:cs="Calibri"/>
          <w:kern w:val="0"/>
          <w:sz w:val="22"/>
          <w:szCs w:val="22"/>
          <w14:ligatures w14:val="none"/>
        </w:rPr>
        <w:t xml:space="preserve"> sees more universities rise than fall for the first time in several years, while </w:t>
      </w:r>
      <w:r>
        <w:rPr>
          <w:rFonts w:ascii="Calibri" w:hAnsi="Calibri" w:eastAsia="Times New Roman" w:cs="Calibri"/>
          <w:b/>
          <w:bCs/>
          <w:kern w:val="0"/>
          <w:sz w:val="22"/>
          <w:szCs w:val="22"/>
          <w14:ligatures w14:val="none"/>
        </w:rPr>
        <w:t>Italy</w:t>
      </w:r>
      <w:r>
        <w:rPr>
          <w:rFonts w:ascii="Calibri" w:hAnsi="Calibri" w:eastAsia="Times New Roman" w:cs="Calibri"/>
          <w:kern w:val="0"/>
          <w:sz w:val="22"/>
          <w:szCs w:val="22"/>
          <w14:ligatures w14:val="none"/>
        </w:rPr>
        <w:t xml:space="preserve"> joins the top 100 for the first time with </w:t>
      </w:r>
      <w:proofErr w:type="spellStart"/>
      <w:r>
        <w:rPr>
          <w:rFonts w:ascii="Calibri" w:hAnsi="Calibri" w:eastAsia="Times New Roman" w:cs="Calibri"/>
          <w:b/>
          <w:bCs/>
          <w:kern w:val="0"/>
          <w:sz w:val="22"/>
          <w:szCs w:val="22"/>
          <w14:ligatures w14:val="none"/>
        </w:rPr>
        <w:t>Politecnico</w:t>
      </w:r>
      <w:proofErr w:type="spellEnd"/>
      <w:r>
        <w:rPr>
          <w:rFonts w:ascii="Calibri" w:hAnsi="Calibri" w:eastAsia="Times New Roman" w:cs="Calibri"/>
          <w:b/>
          <w:bCs/>
          <w:kern w:val="0"/>
          <w:sz w:val="22"/>
          <w:szCs w:val="22"/>
          <w14:ligatures w14:val="none"/>
        </w:rPr>
        <w:t xml:space="preserve"> di Milano</w:t>
      </w:r>
      <w:r>
        <w:rPr>
          <w:rFonts w:ascii="Calibri" w:hAnsi="Calibri" w:eastAsia="Times New Roman" w:cs="Calibri"/>
          <w:kern w:val="0"/>
          <w:sz w:val="22"/>
          <w:szCs w:val="22"/>
          <w14:ligatures w14:val="none"/>
        </w:rPr>
        <w:t xml:space="preserve"> ranked </w:t>
      </w:r>
      <w:r>
        <w:rPr>
          <w:rFonts w:ascii="Calibri" w:hAnsi="Calibri" w:eastAsia="Times New Roman" w:cs="Calibri"/>
          <w:b/>
          <w:bCs/>
          <w:kern w:val="0"/>
          <w:sz w:val="22"/>
          <w:szCs w:val="22"/>
          <w14:ligatures w14:val="none"/>
        </w:rPr>
        <w:t>98th</w:t>
      </w:r>
      <w:r>
        <w:rPr>
          <w:rFonts w:ascii="Calibri" w:hAnsi="Calibri" w:eastAsia="Times New Roman" w:cs="Calibri"/>
          <w:kern w:val="0"/>
          <w:sz w:val="22"/>
          <w:szCs w:val="22"/>
          <w14:ligatures w14:val="none"/>
        </w:rPr>
        <w:t xml:space="preserve"> — a key milestone for a fellow G7 nation. </w:t>
      </w:r>
    </w:p>
    <w:p w:rsidR="00DF7797" w:rsidRDefault="00000000" w14:paraId="739F7E06" w14:textId="77777777">
      <w:pPr>
        <w:numPr>
          <w:ilvl w:val="0"/>
          <w:numId w:val="7"/>
        </w:numPr>
        <w:spacing w:before="120" w:after="120" w:line="360" w:lineRule="auto"/>
        <w:ind w:left="1080" w:firstLine="0"/>
        <w:textAlignment w:val="baseline"/>
        <w:rPr>
          <w:rFonts w:ascii="Calibri" w:hAnsi="Calibri" w:eastAsia="Times New Roman" w:cs="Calibri"/>
          <w:kern w:val="0"/>
          <w:sz w:val="22"/>
          <w:szCs w:val="22"/>
          <w:lang w:eastAsia="zh-CN"/>
          <w14:ligatures w14:val="none"/>
        </w:rPr>
      </w:pPr>
      <w:r>
        <w:rPr>
          <w:rFonts w:hint="eastAsia" w:ascii="Calibri" w:hAnsi="Calibri" w:eastAsia="SimSun" w:cs="Calibri"/>
          <w:kern w:val="0"/>
          <w:sz w:val="22"/>
          <w:szCs w:val="22"/>
          <w:lang w:eastAsia="zh-CN"/>
          <w14:ligatures w14:val="none"/>
        </w:rPr>
        <w:t>德国近年来首次出现大学排名上升数量</w:t>
      </w:r>
      <w:commentRangeStart w:id="4"/>
      <w:r>
        <w:rPr>
          <w:rFonts w:hint="eastAsia" w:ascii="Calibri" w:hAnsi="Calibri" w:eastAsia="SimSun" w:cs="Calibri"/>
          <w:kern w:val="0"/>
          <w:sz w:val="22"/>
          <w:szCs w:val="22"/>
          <w:lang w:eastAsia="zh-CN"/>
          <w14:ligatures w14:val="none"/>
        </w:rPr>
        <w:t>多余</w:t>
      </w:r>
      <w:commentRangeEnd w:id="4"/>
      <w:r w:rsidR="00C246D6">
        <w:rPr>
          <w:rStyle w:val="CommentReference"/>
        </w:rPr>
        <w:commentReference w:id="4"/>
      </w:r>
      <w:r>
        <w:rPr>
          <w:rFonts w:hint="eastAsia" w:ascii="Calibri" w:hAnsi="Calibri" w:eastAsia="SimSun" w:cs="Calibri"/>
          <w:kern w:val="0"/>
          <w:sz w:val="22"/>
          <w:szCs w:val="22"/>
          <w:lang w:eastAsia="zh-CN"/>
          <w14:ligatures w14:val="none"/>
        </w:rPr>
        <w:t>下降数量，而意大利首次拥有跻身全球前一百的高校，米兰理工大学排名全球第</w:t>
      </w:r>
      <w:r>
        <w:rPr>
          <w:rFonts w:hint="eastAsia" w:ascii="Calibri" w:hAnsi="Calibri" w:eastAsia="SimSun" w:cs="Calibri"/>
          <w:kern w:val="0"/>
          <w:sz w:val="22"/>
          <w:szCs w:val="22"/>
          <w:lang w:eastAsia="zh-CN"/>
          <w14:ligatures w14:val="none"/>
        </w:rPr>
        <w:t>98</w:t>
      </w:r>
      <w:r>
        <w:rPr>
          <w:rFonts w:hint="eastAsia" w:ascii="Calibri" w:hAnsi="Calibri" w:eastAsia="SimSun" w:cs="Calibri"/>
          <w:kern w:val="0"/>
          <w:sz w:val="22"/>
          <w:szCs w:val="22"/>
          <w:lang w:eastAsia="zh-CN"/>
          <w14:ligatures w14:val="none"/>
        </w:rPr>
        <w:t>，这对于同为</w:t>
      </w:r>
      <w:r>
        <w:rPr>
          <w:rFonts w:hint="eastAsia" w:ascii="Calibri" w:hAnsi="Calibri" w:eastAsia="SimSun" w:cs="Calibri"/>
          <w:kern w:val="0"/>
          <w:sz w:val="22"/>
          <w:szCs w:val="22"/>
          <w:lang w:eastAsia="zh-CN"/>
          <w14:ligatures w14:val="none"/>
        </w:rPr>
        <w:t>G7</w:t>
      </w:r>
      <w:r>
        <w:rPr>
          <w:rFonts w:hint="eastAsia" w:ascii="Calibri" w:hAnsi="Calibri" w:eastAsia="SimSun" w:cs="Calibri"/>
          <w:kern w:val="0"/>
          <w:sz w:val="22"/>
          <w:szCs w:val="22"/>
          <w:lang w:eastAsia="zh-CN"/>
          <w14:ligatures w14:val="none"/>
        </w:rPr>
        <w:t>国家的意大利来说是一个重要的里程碑。</w:t>
      </w:r>
    </w:p>
    <w:p w:rsidR="00DF7797" w:rsidRDefault="00000000" w14:paraId="739F7E07" w14:textId="77777777">
      <w:pPr>
        <w:spacing w:before="120" w:after="120" w:line="360" w:lineRule="auto"/>
        <w:textAlignment w:val="baseline"/>
        <w:rPr>
          <w:rFonts w:ascii="Calibri" w:hAnsi="Calibri" w:eastAsia="Times New Roman" w:cs="Calibri"/>
          <w:kern w:val="0"/>
          <w:sz w:val="22"/>
          <w:szCs w:val="22"/>
          <w14:ligatures w14:val="none"/>
        </w:rPr>
      </w:pPr>
      <w:r>
        <w:rPr>
          <w:rFonts w:ascii="Calibri" w:hAnsi="Calibri" w:eastAsia="Times New Roman" w:cs="Calibri"/>
          <w:kern w:val="0"/>
          <w:sz w:val="22"/>
          <w:szCs w:val="22"/>
          <w14:ligatures w14:val="none"/>
        </w:rPr>
        <w:t>These developments illustrate the intensifying global competition and the urgent need for China’s higher education system to reassert its leadership through innovation, international collaboration, and reputational strength. </w:t>
      </w:r>
    </w:p>
    <w:p w:rsidR="00DF7797" w:rsidRDefault="00000000" w14:paraId="739F7E08" w14:textId="77777777">
      <w:pPr>
        <w:spacing w:before="120" w:after="120" w:line="360" w:lineRule="auto"/>
        <w:textAlignment w:val="baseline"/>
        <w:rPr>
          <w:rFonts w:ascii="Calibri" w:hAnsi="Calibri" w:eastAsia="SimSun" w:cs="Calibri"/>
          <w:kern w:val="0"/>
          <w:sz w:val="22"/>
          <w:szCs w:val="22"/>
          <w:lang w:eastAsia="zh-CN"/>
          <w14:ligatures w14:val="none"/>
        </w:rPr>
      </w:pPr>
      <w:r>
        <w:rPr>
          <w:rFonts w:hint="eastAsia" w:ascii="Calibri" w:hAnsi="Calibri" w:eastAsia="SimSun" w:cs="Calibri"/>
          <w:kern w:val="0"/>
          <w:sz w:val="22"/>
          <w:szCs w:val="22"/>
          <w:lang w:eastAsia="zh-CN"/>
          <w14:ligatures w14:val="none"/>
        </w:rPr>
        <w:t>这些变化表明全球高等教育竞争日益激烈，中国（内地）高等教育体系迫切需要通过创新、国际合作和声誉优势重新确立其领导地位。</w:t>
      </w:r>
    </w:p>
    <w:p w:rsidR="00DF7797" w:rsidRDefault="00000000" w14:paraId="739F7E09" w14:textId="77777777">
      <w:pPr>
        <w:spacing w:before="120" w:after="120" w:line="360" w:lineRule="auto"/>
        <w:textAlignment w:val="baseline"/>
        <w:rPr>
          <w:rFonts w:ascii="Calibri" w:hAnsi="Calibri" w:eastAsia="Times New Roman" w:cs="Calibri"/>
          <w:color w:val="000000"/>
          <w:kern w:val="0"/>
          <w:sz w:val="22"/>
          <w:szCs w:val="22"/>
          <w14:ligatures w14:val="none"/>
        </w:rPr>
      </w:pPr>
      <w:r>
        <w:rPr>
          <w:rFonts w:ascii="Calibri" w:hAnsi="Calibri" w:eastAsia="Times New Roman" w:cs="Calibri"/>
          <w:color w:val="000000"/>
          <w:kern w:val="0"/>
          <w:sz w:val="22"/>
          <w:szCs w:val="22"/>
          <w:lang w:val="en-GB"/>
          <w14:ligatures w14:val="none"/>
        </w:rPr>
        <w:t xml:space="preserve">The </w:t>
      </w:r>
      <w:r>
        <w:rPr>
          <w:rFonts w:ascii="Calibri" w:hAnsi="Calibri" w:eastAsia="Times New Roman" w:cs="Calibri"/>
          <w:b/>
          <w:bCs/>
          <w:color w:val="000000"/>
          <w:kern w:val="0"/>
          <w:sz w:val="22"/>
          <w:szCs w:val="22"/>
          <w:lang w:val="en-GB"/>
          <w14:ligatures w14:val="none"/>
        </w:rPr>
        <w:t>QS World University Rankings 2026</w:t>
      </w:r>
      <w:r>
        <w:rPr>
          <w:rFonts w:ascii="Calibri" w:hAnsi="Calibri" w:eastAsia="Times New Roman" w:cs="Calibri"/>
          <w:color w:val="000000"/>
          <w:kern w:val="0"/>
          <w:sz w:val="22"/>
          <w:szCs w:val="22"/>
          <w:lang w:val="en-GB"/>
          <w14:ligatures w14:val="none"/>
        </w:rPr>
        <w:t xml:space="preserve"> is based on a weighted index of indicators listed below. </w:t>
      </w:r>
      <w:r>
        <w:rPr>
          <w:rFonts w:ascii="Calibri" w:hAnsi="Calibri" w:eastAsia="Times New Roman" w:cs="Calibri"/>
          <w:color w:val="000000"/>
          <w:kern w:val="0"/>
          <w:sz w:val="22"/>
          <w:szCs w:val="22"/>
          <w14:ligatures w14:val="none"/>
        </w:rPr>
        <w:t xml:space="preserve">  </w:t>
      </w:r>
      <w:r>
        <w:rPr>
          <w:rFonts w:ascii="Calibri" w:hAnsi="Calibri" w:eastAsia="Times New Roman" w:cs="Calibri"/>
          <w:color w:val="000000"/>
          <w:kern w:val="0"/>
          <w:sz w:val="22"/>
          <w:szCs w:val="22"/>
          <w14:ligatures w14:val="none"/>
        </w:rPr>
        <w:br/>
      </w:r>
      <w:r>
        <w:rPr>
          <w:rFonts w:ascii="Calibri" w:hAnsi="Calibri" w:eastAsia="Times New Roman" w:cs="Calibri"/>
          <w:color w:val="000000"/>
          <w:kern w:val="0"/>
          <w:sz w:val="22"/>
          <w:szCs w:val="22"/>
          <w:lang w:val="en-GB"/>
          <w14:ligatures w14:val="none"/>
        </w:rPr>
        <w:t xml:space="preserve">For further details, visit the </w:t>
      </w:r>
      <w:hyperlink w:tgtFrame="_blank" w:history="1" r:id="rId16">
        <w:r>
          <w:rPr>
            <w:rFonts w:ascii="Calibri" w:hAnsi="Calibri" w:eastAsia="Times New Roman" w:cs="Calibri"/>
            <w:color w:val="467886"/>
            <w:kern w:val="0"/>
            <w:sz w:val="22"/>
            <w:szCs w:val="22"/>
            <w:u w:val="single"/>
            <w:lang w:val="en-GB"/>
            <w14:ligatures w14:val="none"/>
          </w:rPr>
          <w:t>QS methodology page</w:t>
        </w:r>
      </w:hyperlink>
      <w:r>
        <w:rPr>
          <w:rFonts w:ascii="Calibri" w:hAnsi="Calibri" w:eastAsia="Times New Roman" w:cs="Calibri"/>
          <w:color w:val="000000"/>
          <w:kern w:val="0"/>
          <w:sz w:val="22"/>
          <w:szCs w:val="22"/>
          <w:lang w:val="en-GB"/>
          <w14:ligatures w14:val="none"/>
        </w:rPr>
        <w:t>.</w:t>
      </w:r>
      <w:r>
        <w:rPr>
          <w:rFonts w:ascii="Calibri" w:hAnsi="Calibri" w:eastAsia="Times New Roman" w:cs="Calibri"/>
          <w:color w:val="000000"/>
          <w:kern w:val="0"/>
          <w:sz w:val="22"/>
          <w:szCs w:val="22"/>
          <w14:ligatures w14:val="none"/>
        </w:rPr>
        <w:t>  </w:t>
      </w:r>
    </w:p>
    <w:p w:rsidR="00DF7797" w:rsidRDefault="00000000" w14:paraId="739F7E0A" w14:textId="77777777">
      <w:pPr>
        <w:spacing w:before="120" w:after="120" w:line="360" w:lineRule="auto"/>
        <w:textAlignment w:val="baseline"/>
        <w:rPr>
          <w:rFonts w:ascii="Calibri" w:hAnsi="Calibri" w:eastAsia="SimSun" w:cs="Calibri"/>
          <w:color w:val="000000"/>
          <w:kern w:val="0"/>
          <w:sz w:val="22"/>
          <w:szCs w:val="22"/>
          <w:lang w:eastAsia="zh-CN"/>
          <w14:ligatures w14:val="none"/>
        </w:rPr>
      </w:pPr>
      <w:r>
        <w:rPr>
          <w:rFonts w:hint="eastAsia" w:ascii="Calibri" w:hAnsi="Calibri" w:eastAsia="SimSun" w:cs="Calibri"/>
          <w:color w:val="000000"/>
          <w:kern w:val="0"/>
          <w:sz w:val="22"/>
          <w:szCs w:val="22"/>
          <w:lang w:eastAsia="zh-CN"/>
          <w14:ligatures w14:val="none"/>
        </w:rPr>
        <w:t>2026QS</w:t>
      </w:r>
      <w:r>
        <w:rPr>
          <w:rFonts w:hint="eastAsia" w:ascii="Calibri" w:hAnsi="Calibri" w:eastAsia="SimSun" w:cs="Calibri"/>
          <w:color w:val="000000"/>
          <w:kern w:val="0"/>
          <w:sz w:val="22"/>
          <w:szCs w:val="22"/>
          <w:lang w:eastAsia="zh-CN"/>
          <w14:ligatures w14:val="none"/>
        </w:rPr>
        <w:t>世界大学排名是基于以下各项指标的加权指数得出，如需了解更多信息，请访问</w:t>
      </w:r>
      <w:r>
        <w:rPr>
          <w:rFonts w:hint="eastAsia" w:ascii="Calibri" w:hAnsi="Calibri" w:eastAsia="SimSun" w:cs="Calibri"/>
          <w:color w:val="000000"/>
          <w:kern w:val="0"/>
          <w:sz w:val="22"/>
          <w:szCs w:val="22"/>
          <w:lang w:eastAsia="zh-CN"/>
          <w14:ligatures w14:val="none"/>
        </w:rPr>
        <w:t>QS</w:t>
      </w:r>
      <w:r>
        <w:rPr>
          <w:rFonts w:hint="eastAsia" w:ascii="Calibri" w:hAnsi="Calibri" w:eastAsia="SimSun" w:cs="Calibri"/>
          <w:color w:val="000000"/>
          <w:kern w:val="0"/>
          <w:sz w:val="22"/>
          <w:szCs w:val="22"/>
          <w:lang w:eastAsia="zh-CN"/>
          <w14:ligatures w14:val="none"/>
        </w:rPr>
        <w:t>世界大学排名方法论页面。</w:t>
      </w:r>
    </w:p>
    <w:tbl>
      <w:tblPr>
        <w:tblW w:w="846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95"/>
        <w:gridCol w:w="1215"/>
        <w:gridCol w:w="2805"/>
        <w:gridCol w:w="1845"/>
      </w:tblGrid>
      <w:tr w:rsidR="00DF7797" w14:paraId="739F7E0F" w14:textId="77777777">
        <w:trPr>
          <w:trHeight w:val="300"/>
          <w:jc w:val="center"/>
        </w:trPr>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0B" w14:textId="77777777">
            <w:pPr>
              <w:spacing w:after="0" w:line="240" w:lineRule="auto"/>
              <w:jc w:val="center"/>
              <w:textAlignment w:val="baseline"/>
              <w:rPr>
                <w:rFonts w:ascii="Times New Roman" w:hAnsi="Times New Roman" w:eastAsia="SimSun" w:cs="Times New Roman"/>
                <w:kern w:val="0"/>
                <w:lang w:eastAsia="zh-CN"/>
                <w14:ligatures w14:val="none"/>
              </w:rPr>
            </w:pPr>
            <w:r>
              <w:rPr>
                <w:rFonts w:ascii="Calibri" w:hAnsi="Calibri" w:eastAsia="Times New Roman" w:cs="Calibri"/>
                <w:b/>
                <w:bCs/>
                <w:kern w:val="0"/>
                <w:sz w:val="18"/>
                <w:szCs w:val="18"/>
                <w14:ligatures w14:val="none"/>
              </w:rPr>
              <w:t>Lens</w:t>
            </w:r>
            <w:r>
              <w:rPr>
                <w:rFonts w:ascii="Calibri" w:hAnsi="Calibri" w:eastAsia="Times New Roman" w:cs="Calibri"/>
                <w:kern w:val="0"/>
                <w:sz w:val="18"/>
                <w:szCs w:val="18"/>
                <w14:ligatures w14:val="none"/>
              </w:rPr>
              <w:t> </w:t>
            </w:r>
            <w:r>
              <w:rPr>
                <w:rFonts w:hint="eastAsia" w:ascii="Calibri" w:hAnsi="Calibri" w:eastAsia="SimSun" w:cs="Calibri"/>
                <w:kern w:val="0"/>
                <w:sz w:val="18"/>
                <w:szCs w:val="18"/>
                <w:lang w:eastAsia="zh-CN"/>
                <w14:ligatures w14:val="none"/>
              </w:rPr>
              <w:t>聚焦</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0C" w14:textId="77777777">
            <w:pPr>
              <w:spacing w:after="0" w:line="240" w:lineRule="auto"/>
              <w:jc w:val="center"/>
              <w:textAlignment w:val="baseline"/>
              <w:rPr>
                <w:rFonts w:ascii="Times New Roman" w:hAnsi="Times New Roman" w:eastAsia="SimSun" w:cs="Times New Roman"/>
                <w:kern w:val="0"/>
                <w:lang w:eastAsia="zh-CN"/>
                <w14:ligatures w14:val="none"/>
              </w:rPr>
            </w:pPr>
            <w:r>
              <w:rPr>
                <w:rFonts w:ascii="Calibri" w:hAnsi="Calibri" w:eastAsia="Times New Roman" w:cs="Calibri"/>
                <w:b/>
                <w:bCs/>
                <w:kern w:val="0"/>
                <w:sz w:val="18"/>
                <w:szCs w:val="18"/>
                <w14:ligatures w14:val="none"/>
              </w:rPr>
              <w:t>Weighting</w:t>
            </w:r>
            <w:r>
              <w:rPr>
                <w:rFonts w:ascii="Calibri" w:hAnsi="Calibri" w:eastAsia="Times New Roman" w:cs="Calibri"/>
                <w:kern w:val="0"/>
                <w:sz w:val="18"/>
                <w:szCs w:val="18"/>
                <w14:ligatures w14:val="none"/>
              </w:rPr>
              <w:t> </w:t>
            </w:r>
            <w:r>
              <w:rPr>
                <w:rFonts w:hint="eastAsia" w:ascii="Calibri" w:hAnsi="Calibri" w:eastAsia="SimSun" w:cs="Calibri"/>
                <w:kern w:val="0"/>
                <w:sz w:val="18"/>
                <w:szCs w:val="18"/>
                <w:lang w:eastAsia="zh-CN"/>
                <w14:ligatures w14:val="none"/>
              </w:rPr>
              <w:t>权重</w:t>
            </w:r>
          </w:p>
        </w:tc>
        <w:tc>
          <w:tcPr>
            <w:tcW w:w="280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0D" w14:textId="77777777">
            <w:pPr>
              <w:spacing w:after="0" w:line="240" w:lineRule="auto"/>
              <w:jc w:val="center"/>
              <w:textAlignment w:val="baseline"/>
              <w:rPr>
                <w:rFonts w:ascii="Times New Roman" w:hAnsi="Times New Roman" w:eastAsia="SimSun" w:cs="Times New Roman"/>
                <w:kern w:val="0"/>
                <w:lang w:eastAsia="zh-CN"/>
                <w14:ligatures w14:val="none"/>
              </w:rPr>
            </w:pPr>
            <w:r>
              <w:rPr>
                <w:rFonts w:ascii="Calibri" w:hAnsi="Calibri" w:eastAsia="Times New Roman" w:cs="Calibri"/>
                <w:b/>
                <w:bCs/>
                <w:kern w:val="0"/>
                <w:sz w:val="18"/>
                <w:szCs w:val="18"/>
                <w14:ligatures w14:val="none"/>
              </w:rPr>
              <w:t>Indicator</w:t>
            </w:r>
            <w:r>
              <w:rPr>
                <w:rFonts w:ascii="Calibri" w:hAnsi="Calibri" w:eastAsia="Times New Roman" w:cs="Calibri"/>
                <w:kern w:val="0"/>
                <w:sz w:val="18"/>
                <w:szCs w:val="18"/>
                <w14:ligatures w14:val="none"/>
              </w:rPr>
              <w:t> </w:t>
            </w:r>
            <w:r>
              <w:rPr>
                <w:rFonts w:hint="eastAsia" w:ascii="Calibri" w:hAnsi="Calibri" w:eastAsia="SimSun" w:cs="Calibri"/>
                <w:kern w:val="0"/>
                <w:sz w:val="18"/>
                <w:szCs w:val="18"/>
                <w:lang w:eastAsia="zh-CN"/>
                <w14:ligatures w14:val="none"/>
              </w:rPr>
              <w:t>指标</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0E" w14:textId="77777777">
            <w:pPr>
              <w:spacing w:after="0" w:line="240" w:lineRule="auto"/>
              <w:jc w:val="center"/>
              <w:textAlignment w:val="baseline"/>
              <w:rPr>
                <w:rFonts w:ascii="Times New Roman" w:hAnsi="Times New Roman" w:eastAsia="SimSun" w:cs="Times New Roman"/>
                <w:kern w:val="0"/>
                <w:lang w:eastAsia="zh-CN"/>
                <w14:ligatures w14:val="none"/>
              </w:rPr>
            </w:pPr>
            <w:r>
              <w:rPr>
                <w:rFonts w:ascii="Calibri" w:hAnsi="Calibri" w:eastAsia="Times New Roman" w:cs="Calibri"/>
                <w:b/>
                <w:bCs/>
                <w:kern w:val="0"/>
                <w:sz w:val="18"/>
                <w:szCs w:val="18"/>
                <w14:ligatures w14:val="none"/>
              </w:rPr>
              <w:t>Weighting</w:t>
            </w:r>
            <w:r>
              <w:rPr>
                <w:rFonts w:ascii="Calibri" w:hAnsi="Calibri" w:eastAsia="Times New Roman" w:cs="Calibri"/>
                <w:kern w:val="0"/>
                <w:sz w:val="18"/>
                <w:szCs w:val="18"/>
                <w14:ligatures w14:val="none"/>
              </w:rPr>
              <w:t> </w:t>
            </w:r>
            <w:r>
              <w:rPr>
                <w:rFonts w:hint="eastAsia" w:ascii="Calibri" w:hAnsi="Calibri" w:eastAsia="SimSun" w:cs="Calibri"/>
                <w:kern w:val="0"/>
                <w:sz w:val="18"/>
                <w:szCs w:val="18"/>
                <w:lang w:eastAsia="zh-CN"/>
                <w14:ligatures w14:val="none"/>
              </w:rPr>
              <w:t>权重</w:t>
            </w:r>
          </w:p>
        </w:tc>
      </w:tr>
      <w:tr w:rsidR="00DF7797" w14:paraId="739F7E15" w14:textId="77777777">
        <w:trPr>
          <w:trHeight w:val="300"/>
          <w:jc w:val="center"/>
        </w:trPr>
        <w:tc>
          <w:tcPr>
            <w:tcW w:w="259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10" w14:textId="77777777">
            <w:pPr>
              <w:spacing w:after="0" w:line="240" w:lineRule="auto"/>
              <w:jc w:val="center"/>
              <w:textAlignment w:val="baseline"/>
              <w:rPr>
                <w:rFonts w:ascii="Calibri" w:hAnsi="Calibri" w:eastAsia="Times New Roman" w:cs="Calibri"/>
                <w:kern w:val="0"/>
                <w14:ligatures w14:val="none"/>
              </w:rPr>
            </w:pPr>
            <w:hyperlink w:tgtFrame="_blank" w:history="1" r:id="rId17">
              <w:r>
                <w:rPr>
                  <w:rFonts w:ascii="Calibri" w:hAnsi="Calibri" w:eastAsia="Times New Roman" w:cs="Calibri"/>
                  <w:color w:val="467886"/>
                  <w:kern w:val="0"/>
                  <w:sz w:val="18"/>
                  <w:szCs w:val="18"/>
                  <w:u w:val="single"/>
                  <w14:ligatures w14:val="none"/>
                </w:rPr>
                <w:t>Research and Discovery  </w:t>
              </w:r>
            </w:hyperlink>
            <w:r>
              <w:rPr>
                <w:rFonts w:ascii="Calibri" w:hAnsi="Calibri" w:eastAsia="Times New Roman" w:cs="Calibri"/>
                <w:kern w:val="0"/>
                <w14:ligatures w14:val="none"/>
              </w:rPr>
              <w:t> </w:t>
            </w:r>
          </w:p>
          <w:p w:rsidR="00DF7797" w:rsidRDefault="00000000" w14:paraId="739F7E11" w14:textId="77777777">
            <w:pPr>
              <w:spacing w:after="0" w:line="240" w:lineRule="auto"/>
              <w:jc w:val="center"/>
              <w:textAlignment w:val="baseline"/>
              <w:rPr>
                <w:rFonts w:ascii="Calibri" w:hAnsi="Calibri" w:eastAsia="SimSun" w:cs="Calibri"/>
                <w:kern w:val="0"/>
                <w:lang w:eastAsia="zh-CN"/>
                <w14:ligatures w14:val="none"/>
              </w:rPr>
            </w:pPr>
            <w:r>
              <w:rPr>
                <w:rFonts w:hint="eastAsia" w:ascii="Calibri" w:hAnsi="Calibri" w:eastAsia="SimSun" w:cs="Calibri"/>
                <w:kern w:val="0"/>
                <w:lang w:eastAsia="zh-CN"/>
                <w14:ligatures w14:val="none"/>
              </w:rPr>
              <w:t>研究与发现</w:t>
            </w:r>
          </w:p>
        </w:tc>
        <w:tc>
          <w:tcPr>
            <w:tcW w:w="121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12"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50% </w:t>
            </w:r>
          </w:p>
        </w:tc>
        <w:tc>
          <w:tcPr>
            <w:tcW w:w="280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13" w14:textId="77777777">
            <w:pPr>
              <w:spacing w:after="0" w:line="240" w:lineRule="auto"/>
              <w:jc w:val="center"/>
              <w:textAlignment w:val="baseline"/>
              <w:rPr>
                <w:rFonts w:ascii="Times New Roman" w:hAnsi="Times New Roman" w:eastAsia="SimSun" w:cs="Times New Roman"/>
                <w:kern w:val="0"/>
                <w:lang w:eastAsia="zh-CN"/>
                <w14:ligatures w14:val="none"/>
              </w:rPr>
            </w:pPr>
            <w:hyperlink w:tgtFrame="_blank" w:history="1" r:id="rId18">
              <w:r>
                <w:rPr>
                  <w:rFonts w:ascii="Calibri" w:hAnsi="Calibri" w:eastAsia="Times New Roman" w:cs="Calibri"/>
                  <w:color w:val="467886"/>
                  <w:kern w:val="0"/>
                  <w:sz w:val="18"/>
                  <w:szCs w:val="18"/>
                  <w:u w:val="single"/>
                  <w14:ligatures w14:val="none"/>
                </w:rPr>
                <w:t>Academic Reputation  </w:t>
              </w:r>
            </w:hyperlink>
            <w:r>
              <w:rPr>
                <w:rFonts w:ascii="Calibri" w:hAnsi="Calibri" w:eastAsia="Times New Roman" w:cs="Calibri"/>
                <w:kern w:val="0"/>
                <w14:ligatures w14:val="none"/>
              </w:rPr>
              <w:t> </w:t>
            </w:r>
            <w:r>
              <w:rPr>
                <w:rFonts w:hint="eastAsia" w:ascii="Calibri" w:hAnsi="Calibri" w:eastAsia="SimSun" w:cs="Calibri"/>
                <w:kern w:val="0"/>
                <w:lang w:eastAsia="zh-CN"/>
                <w14:ligatures w14:val="none"/>
              </w:rPr>
              <w:t>学术声誉</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14"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30% </w:t>
            </w:r>
          </w:p>
        </w:tc>
      </w:tr>
      <w:tr w:rsidR="00DF7797" w14:paraId="739F7E1A" w14:textId="77777777">
        <w:trPr>
          <w:trHeight w:val="300"/>
          <w:jc w:val="center"/>
        </w:trPr>
        <w:tc>
          <w:tcPr>
            <w:tcW w:w="0" w:type="auto"/>
            <w:vMerge/>
            <w:vAlign w:val="center"/>
          </w:tcPr>
          <w:p w:rsidR="00DF7797" w:rsidRDefault="00DF7797" w14:paraId="739F7E16" w14:textId="77777777">
            <w:pPr>
              <w:spacing w:after="0" w:line="240" w:lineRule="auto"/>
              <w:rPr>
                <w:rFonts w:ascii="Times New Roman" w:hAnsi="Times New Roman" w:eastAsia="Times New Roman" w:cs="Times New Roman"/>
                <w:kern w:val="0"/>
                <w14:ligatures w14:val="none"/>
              </w:rPr>
            </w:pPr>
          </w:p>
        </w:tc>
        <w:tc>
          <w:tcPr>
            <w:tcW w:w="1215" w:type="dxa"/>
            <w:vMerge/>
            <w:vAlign w:val="center"/>
          </w:tcPr>
          <w:p w:rsidR="00DF7797" w:rsidRDefault="00DF7797" w14:paraId="739F7E17" w14:textId="77777777">
            <w:pPr>
              <w:spacing w:after="0" w:line="240" w:lineRule="auto"/>
              <w:rPr>
                <w:rFonts w:ascii="Times New Roman" w:hAnsi="Times New Roman" w:eastAsia="Times New Roman" w:cs="Times New Roman"/>
                <w:kern w:val="0"/>
                <w14:ligatures w14:val="none"/>
              </w:rPr>
            </w:pPr>
          </w:p>
        </w:tc>
        <w:tc>
          <w:tcPr>
            <w:tcW w:w="2805" w:type="dxa"/>
            <w:tcBorders>
              <w:top w:val="single" w:color="auto" w:sz="6" w:space="0"/>
              <w:left w:val="nil"/>
              <w:bottom w:val="single" w:color="auto" w:sz="6" w:space="0"/>
              <w:right w:val="single" w:color="auto" w:sz="6" w:space="0"/>
            </w:tcBorders>
            <w:shd w:val="clear" w:color="auto" w:fill="auto"/>
            <w:vAlign w:val="center"/>
          </w:tcPr>
          <w:p w:rsidR="00DF7797" w:rsidRDefault="00000000" w14:paraId="739F7E18" w14:textId="77777777">
            <w:pPr>
              <w:spacing w:after="0" w:line="240" w:lineRule="auto"/>
              <w:jc w:val="center"/>
              <w:textAlignment w:val="baseline"/>
              <w:rPr>
                <w:rFonts w:ascii="Times New Roman" w:hAnsi="Times New Roman" w:eastAsia="SimSun" w:cs="Times New Roman"/>
                <w:kern w:val="0"/>
                <w:lang w:eastAsia="zh-CN"/>
                <w14:ligatures w14:val="none"/>
              </w:rPr>
            </w:pPr>
            <w:hyperlink w:tgtFrame="_blank" w:history="1" r:id="rId19">
              <w:r>
                <w:rPr>
                  <w:rFonts w:ascii="Calibri" w:hAnsi="Calibri" w:eastAsia="Times New Roman" w:cs="Calibri"/>
                  <w:color w:val="467886"/>
                  <w:kern w:val="0"/>
                  <w:sz w:val="18"/>
                  <w:szCs w:val="18"/>
                  <w:u w:val="single"/>
                  <w14:ligatures w14:val="none"/>
                </w:rPr>
                <w:t>Citations per Faculty  </w:t>
              </w:r>
            </w:hyperlink>
            <w:r>
              <w:rPr>
                <w:rFonts w:ascii="Calibri" w:hAnsi="Calibri" w:eastAsia="Times New Roman" w:cs="Calibri"/>
                <w:kern w:val="0"/>
                <w14:ligatures w14:val="none"/>
              </w:rPr>
              <w:t> </w:t>
            </w:r>
            <w:r>
              <w:rPr>
                <w:rFonts w:hint="eastAsia" w:ascii="Calibri" w:hAnsi="Calibri" w:eastAsia="SimSun" w:cs="Calibri"/>
                <w:kern w:val="0"/>
                <w:lang w:eastAsia="zh-CN"/>
                <w14:ligatures w14:val="none"/>
              </w:rPr>
              <w:t>师均论文引用</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19"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20% </w:t>
            </w:r>
          </w:p>
        </w:tc>
      </w:tr>
      <w:tr w:rsidR="00DF7797" w14:paraId="739F7E20" w14:textId="77777777">
        <w:trPr>
          <w:trHeight w:val="300"/>
          <w:jc w:val="center"/>
        </w:trPr>
        <w:tc>
          <w:tcPr>
            <w:tcW w:w="2595" w:type="dxa"/>
            <w:vMerge w:val="restart"/>
            <w:tcBorders>
              <w:top w:val="nil"/>
              <w:left w:val="single" w:color="auto" w:sz="6" w:space="0"/>
              <w:bottom w:val="single" w:color="auto" w:sz="6" w:space="0"/>
              <w:right w:val="single" w:color="auto" w:sz="6" w:space="0"/>
            </w:tcBorders>
            <w:shd w:val="clear" w:color="auto" w:fill="auto"/>
            <w:vAlign w:val="center"/>
          </w:tcPr>
          <w:p w:rsidR="00DF7797" w:rsidRDefault="00000000" w14:paraId="739F7E1B" w14:textId="77777777">
            <w:pPr>
              <w:spacing w:after="0" w:line="240" w:lineRule="auto"/>
              <w:jc w:val="center"/>
              <w:textAlignment w:val="baseline"/>
              <w:rPr>
                <w:rFonts w:ascii="Calibri" w:hAnsi="Calibri" w:eastAsia="Times New Roman" w:cs="Calibri"/>
                <w:color w:val="467886"/>
                <w:kern w:val="0"/>
                <w:sz w:val="18"/>
                <w:szCs w:val="18"/>
                <w:u w:val="single"/>
                <w14:ligatures w14:val="none"/>
              </w:rPr>
            </w:pPr>
            <w:r>
              <w:fldChar w:fldCharType="begin"/>
            </w:r>
            <w:r>
              <w:instrText xml:space="preserve"> HYPERLINK "https://support.qs.com/hc/en-gb/articles/17814620744092" \t "_blank" </w:instrText>
            </w:r>
            <w:r>
              <w:fldChar w:fldCharType="separate"/>
            </w:r>
            <w:r>
              <w:rPr>
                <w:rFonts w:ascii="Calibri" w:hAnsi="Calibri" w:eastAsia="Times New Roman" w:cs="Calibri"/>
                <w:color w:val="467886"/>
                <w:kern w:val="0"/>
                <w:sz w:val="18"/>
                <w:szCs w:val="18"/>
                <w:u w:val="single"/>
                <w14:ligatures w14:val="none"/>
              </w:rPr>
              <w:t>Employability and Outcomes</w:t>
            </w:r>
          </w:p>
          <w:p w:rsidR="00DF7797" w:rsidRDefault="00000000" w14:paraId="739F7E1C" w14:textId="77777777">
            <w:pPr>
              <w:spacing w:after="0" w:line="240" w:lineRule="auto"/>
              <w:jc w:val="center"/>
              <w:textAlignment w:val="baseline"/>
              <w:rPr>
                <w:rFonts w:ascii="Times New Roman" w:hAnsi="Times New Roman" w:eastAsia="Times New Roman" w:cs="Times New Roman"/>
                <w:kern w:val="0"/>
                <w14:ligatures w14:val="none"/>
              </w:rPr>
            </w:pPr>
            <w:r>
              <w:rPr>
                <w:rFonts w:hint="eastAsia" w:ascii="Calibri" w:hAnsi="Calibri" w:eastAsia="SimSun" w:cs="Calibri"/>
                <w:color w:val="467886"/>
                <w:kern w:val="0"/>
                <w:sz w:val="18"/>
                <w:szCs w:val="18"/>
                <w:u w:val="single"/>
                <w:lang w:eastAsia="zh-CN"/>
                <w14:ligatures w14:val="none"/>
              </w:rPr>
              <w:t>就业与成果</w:t>
            </w:r>
            <w:r>
              <w:rPr>
                <w:rFonts w:ascii="Calibri" w:hAnsi="Calibri" w:eastAsia="Times New Roman" w:cs="Calibri"/>
                <w:color w:val="467886"/>
                <w:kern w:val="0"/>
                <w:sz w:val="18"/>
                <w:szCs w:val="18"/>
                <w:u w:val="single"/>
                <w14:ligatures w14:val="none"/>
              </w:rPr>
              <w:t>  </w:t>
            </w:r>
            <w:r>
              <w:rPr>
                <w:rFonts w:ascii="Calibri" w:hAnsi="Calibri" w:eastAsia="Times New Roman" w:cs="Calibri"/>
                <w:color w:val="467886"/>
                <w:kern w:val="0"/>
                <w:sz w:val="18"/>
                <w:szCs w:val="18"/>
                <w:u w:val="single"/>
                <w14:ligatures w14:val="none"/>
              </w:rPr>
              <w:fldChar w:fldCharType="end"/>
            </w:r>
            <w:r>
              <w:rPr>
                <w:rFonts w:ascii="Calibri" w:hAnsi="Calibri" w:eastAsia="Times New Roman" w:cs="Calibri"/>
                <w:kern w:val="0"/>
                <w14:ligatures w14:val="none"/>
              </w:rPr>
              <w:t> </w:t>
            </w:r>
          </w:p>
        </w:tc>
        <w:tc>
          <w:tcPr>
            <w:tcW w:w="1215" w:type="dxa"/>
            <w:vMerge w:val="restart"/>
            <w:tcBorders>
              <w:top w:val="nil"/>
              <w:left w:val="single" w:color="auto" w:sz="6" w:space="0"/>
              <w:bottom w:val="single" w:color="auto" w:sz="6" w:space="0"/>
              <w:right w:val="single" w:color="auto" w:sz="6" w:space="0"/>
            </w:tcBorders>
            <w:shd w:val="clear" w:color="auto" w:fill="auto"/>
            <w:vAlign w:val="center"/>
          </w:tcPr>
          <w:p w:rsidR="00DF7797" w:rsidRDefault="00000000" w14:paraId="739F7E1D"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20% </w:t>
            </w:r>
          </w:p>
        </w:tc>
        <w:tc>
          <w:tcPr>
            <w:tcW w:w="280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1E" w14:textId="77777777">
            <w:pPr>
              <w:spacing w:after="0" w:line="240" w:lineRule="auto"/>
              <w:jc w:val="center"/>
              <w:textAlignment w:val="baseline"/>
              <w:rPr>
                <w:rFonts w:ascii="Times New Roman" w:hAnsi="Times New Roman" w:eastAsia="SimSun" w:cs="Times New Roman"/>
                <w:kern w:val="0"/>
                <w:lang w:eastAsia="zh-CN"/>
                <w14:ligatures w14:val="none"/>
              </w:rPr>
            </w:pPr>
            <w:hyperlink w:tgtFrame="_blank" w:history="1" r:id="rId20">
              <w:r>
                <w:rPr>
                  <w:rFonts w:ascii="Calibri" w:hAnsi="Calibri" w:eastAsia="Times New Roman" w:cs="Calibri"/>
                  <w:color w:val="467886"/>
                  <w:kern w:val="0"/>
                  <w:sz w:val="18"/>
                  <w:szCs w:val="18"/>
                  <w:u w:val="single"/>
                  <w14:ligatures w14:val="none"/>
                </w:rPr>
                <w:t>Employer Reputation  </w:t>
              </w:r>
            </w:hyperlink>
            <w:r>
              <w:rPr>
                <w:rFonts w:ascii="Calibri" w:hAnsi="Calibri" w:eastAsia="Times New Roman" w:cs="Calibri"/>
                <w:kern w:val="0"/>
                <w14:ligatures w14:val="none"/>
              </w:rPr>
              <w:t> </w:t>
            </w:r>
            <w:r>
              <w:rPr>
                <w:rFonts w:hint="eastAsia" w:ascii="Calibri" w:hAnsi="Calibri" w:eastAsia="SimSun" w:cs="Calibri"/>
                <w:kern w:val="0"/>
                <w:lang w:eastAsia="zh-CN"/>
                <w14:ligatures w14:val="none"/>
              </w:rPr>
              <w:t>雇主声誉</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1F"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15% </w:t>
            </w:r>
          </w:p>
        </w:tc>
      </w:tr>
      <w:tr w:rsidR="00DF7797" w14:paraId="739F7E25" w14:textId="77777777">
        <w:trPr>
          <w:trHeight w:val="300"/>
          <w:jc w:val="center"/>
        </w:trPr>
        <w:tc>
          <w:tcPr>
            <w:tcW w:w="0" w:type="auto"/>
            <w:vMerge/>
            <w:vAlign w:val="center"/>
          </w:tcPr>
          <w:p w:rsidR="00DF7797" w:rsidRDefault="00DF7797" w14:paraId="739F7E21" w14:textId="77777777">
            <w:pPr>
              <w:spacing w:after="0" w:line="240" w:lineRule="auto"/>
              <w:rPr>
                <w:rFonts w:ascii="Times New Roman" w:hAnsi="Times New Roman" w:eastAsia="Times New Roman" w:cs="Times New Roman"/>
                <w:kern w:val="0"/>
                <w14:ligatures w14:val="none"/>
              </w:rPr>
            </w:pPr>
          </w:p>
        </w:tc>
        <w:tc>
          <w:tcPr>
            <w:tcW w:w="1215" w:type="dxa"/>
            <w:vMerge/>
            <w:vAlign w:val="center"/>
          </w:tcPr>
          <w:p w:rsidR="00DF7797" w:rsidRDefault="00DF7797" w14:paraId="739F7E22" w14:textId="77777777">
            <w:pPr>
              <w:spacing w:after="0" w:line="240" w:lineRule="auto"/>
              <w:rPr>
                <w:rFonts w:ascii="Times New Roman" w:hAnsi="Times New Roman" w:eastAsia="Times New Roman" w:cs="Times New Roman"/>
                <w:kern w:val="0"/>
                <w14:ligatures w14:val="none"/>
              </w:rPr>
            </w:pPr>
          </w:p>
        </w:tc>
        <w:tc>
          <w:tcPr>
            <w:tcW w:w="2805" w:type="dxa"/>
            <w:tcBorders>
              <w:top w:val="single" w:color="auto" w:sz="6" w:space="0"/>
              <w:left w:val="nil"/>
              <w:bottom w:val="single" w:color="auto" w:sz="6" w:space="0"/>
              <w:right w:val="single" w:color="auto" w:sz="6" w:space="0"/>
            </w:tcBorders>
            <w:shd w:val="clear" w:color="auto" w:fill="auto"/>
            <w:vAlign w:val="center"/>
          </w:tcPr>
          <w:p w:rsidR="00DF7797" w:rsidRDefault="00000000" w14:paraId="739F7E23" w14:textId="77777777">
            <w:pPr>
              <w:spacing w:after="0" w:line="240" w:lineRule="auto"/>
              <w:jc w:val="center"/>
              <w:textAlignment w:val="baseline"/>
              <w:rPr>
                <w:rFonts w:ascii="Times New Roman" w:hAnsi="Times New Roman" w:eastAsia="SimSun" w:cs="Times New Roman"/>
                <w:kern w:val="0"/>
                <w:lang w:eastAsia="zh-CN"/>
                <w14:ligatures w14:val="none"/>
              </w:rPr>
            </w:pPr>
            <w:hyperlink w:tgtFrame="_blank" w:history="1" r:id="rId21">
              <w:r>
                <w:rPr>
                  <w:rFonts w:ascii="Calibri" w:hAnsi="Calibri" w:eastAsia="Times New Roman" w:cs="Calibri"/>
                  <w:color w:val="467886"/>
                  <w:kern w:val="0"/>
                  <w:sz w:val="18"/>
                  <w:szCs w:val="18"/>
                  <w:u w:val="single"/>
                  <w14:ligatures w14:val="none"/>
                </w:rPr>
                <w:t>Employment Outcomes  </w:t>
              </w:r>
            </w:hyperlink>
            <w:r>
              <w:rPr>
                <w:rFonts w:ascii="Calibri" w:hAnsi="Calibri" w:eastAsia="Times New Roman" w:cs="Calibri"/>
                <w:kern w:val="0"/>
                <w14:ligatures w14:val="none"/>
              </w:rPr>
              <w:t> </w:t>
            </w:r>
            <w:r>
              <w:rPr>
                <w:rFonts w:hint="eastAsia" w:ascii="Calibri" w:hAnsi="Calibri" w:eastAsia="SimSun" w:cs="Calibri"/>
                <w:kern w:val="0"/>
                <w:lang w:eastAsia="zh-CN"/>
                <w14:ligatures w14:val="none"/>
              </w:rPr>
              <w:t>就业成果</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24"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5% </w:t>
            </w:r>
          </w:p>
        </w:tc>
      </w:tr>
      <w:tr w:rsidR="00DF7797" w14:paraId="739F7E2B" w14:textId="77777777">
        <w:trPr>
          <w:trHeight w:val="300"/>
          <w:jc w:val="center"/>
        </w:trPr>
        <w:tc>
          <w:tcPr>
            <w:tcW w:w="2595" w:type="dxa"/>
            <w:vMerge w:val="restart"/>
            <w:tcBorders>
              <w:top w:val="nil"/>
              <w:left w:val="single" w:color="auto" w:sz="6" w:space="0"/>
              <w:bottom w:val="single" w:color="auto" w:sz="6" w:space="0"/>
              <w:right w:val="single" w:color="auto" w:sz="6" w:space="0"/>
            </w:tcBorders>
            <w:shd w:val="clear" w:color="auto" w:fill="auto"/>
            <w:vAlign w:val="center"/>
          </w:tcPr>
          <w:p w:rsidR="00DF7797" w:rsidRDefault="00000000" w14:paraId="739F7E26" w14:textId="77777777">
            <w:pPr>
              <w:spacing w:after="0" w:line="240" w:lineRule="auto"/>
              <w:jc w:val="center"/>
              <w:textAlignment w:val="baseline"/>
              <w:rPr>
                <w:rFonts w:ascii="Calibri" w:hAnsi="Calibri" w:eastAsia="Times New Roman" w:cs="Calibri"/>
                <w:kern w:val="0"/>
                <w14:ligatures w14:val="none"/>
              </w:rPr>
            </w:pPr>
            <w:hyperlink w:tgtFrame="_blank" w:history="1" r:id="rId22">
              <w:r>
                <w:rPr>
                  <w:rFonts w:ascii="Calibri" w:hAnsi="Calibri" w:eastAsia="Times New Roman" w:cs="Calibri"/>
                  <w:color w:val="467886"/>
                  <w:kern w:val="0"/>
                  <w:sz w:val="18"/>
                  <w:szCs w:val="18"/>
                  <w:u w:val="single"/>
                  <w14:ligatures w14:val="none"/>
                </w:rPr>
                <w:t>Global Engagement  </w:t>
              </w:r>
            </w:hyperlink>
            <w:r>
              <w:rPr>
                <w:rFonts w:ascii="Calibri" w:hAnsi="Calibri" w:eastAsia="Times New Roman" w:cs="Calibri"/>
                <w:kern w:val="0"/>
                <w14:ligatures w14:val="none"/>
              </w:rPr>
              <w:t> </w:t>
            </w:r>
          </w:p>
          <w:p w:rsidR="00DF7797" w:rsidRDefault="00000000" w14:paraId="739F7E27" w14:textId="77777777">
            <w:pPr>
              <w:spacing w:after="0" w:line="240" w:lineRule="auto"/>
              <w:jc w:val="center"/>
              <w:textAlignment w:val="baseline"/>
              <w:rPr>
                <w:rFonts w:ascii="Calibri" w:hAnsi="Calibri" w:eastAsia="SimSun" w:cs="Calibri"/>
                <w:kern w:val="0"/>
                <w:lang w:eastAsia="zh-CN"/>
                <w14:ligatures w14:val="none"/>
              </w:rPr>
            </w:pPr>
            <w:r>
              <w:rPr>
                <w:rFonts w:hint="eastAsia" w:ascii="Calibri" w:hAnsi="Calibri" w:eastAsia="SimSun" w:cs="Calibri"/>
                <w:kern w:val="0"/>
                <w:lang w:eastAsia="zh-CN"/>
                <w14:ligatures w14:val="none"/>
              </w:rPr>
              <w:t>全球参与度</w:t>
            </w:r>
          </w:p>
        </w:tc>
        <w:tc>
          <w:tcPr>
            <w:tcW w:w="1215" w:type="dxa"/>
            <w:vMerge w:val="restart"/>
            <w:tcBorders>
              <w:top w:val="nil"/>
              <w:left w:val="single" w:color="auto" w:sz="6" w:space="0"/>
              <w:bottom w:val="single" w:color="auto" w:sz="6" w:space="0"/>
              <w:right w:val="single" w:color="auto" w:sz="6" w:space="0"/>
            </w:tcBorders>
            <w:shd w:val="clear" w:color="auto" w:fill="auto"/>
            <w:vAlign w:val="center"/>
          </w:tcPr>
          <w:p w:rsidR="00DF7797" w:rsidRDefault="00000000" w14:paraId="739F7E28"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15% </w:t>
            </w:r>
          </w:p>
        </w:tc>
        <w:tc>
          <w:tcPr>
            <w:tcW w:w="280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29" w14:textId="77777777">
            <w:pPr>
              <w:spacing w:after="0" w:line="240" w:lineRule="auto"/>
              <w:jc w:val="center"/>
              <w:textAlignment w:val="baseline"/>
              <w:rPr>
                <w:rFonts w:ascii="Times New Roman" w:hAnsi="Times New Roman" w:eastAsia="SimSun" w:cs="Times New Roman"/>
                <w:kern w:val="0"/>
                <w:lang w:eastAsia="zh-CN"/>
                <w14:ligatures w14:val="none"/>
              </w:rPr>
            </w:pPr>
            <w:hyperlink w:tgtFrame="_blank" w:history="1" r:id="rId23">
              <w:r>
                <w:rPr>
                  <w:rFonts w:ascii="Calibri" w:hAnsi="Calibri" w:eastAsia="Times New Roman" w:cs="Calibri"/>
                  <w:color w:val="467886"/>
                  <w:kern w:val="0"/>
                  <w:sz w:val="18"/>
                  <w:szCs w:val="18"/>
                  <w:u w:val="single"/>
                  <w14:ligatures w14:val="none"/>
                </w:rPr>
                <w:t>International Faculty Ratio  </w:t>
              </w:r>
            </w:hyperlink>
            <w:r>
              <w:rPr>
                <w:rFonts w:ascii="Calibri" w:hAnsi="Calibri" w:eastAsia="Times New Roman" w:cs="Calibri"/>
                <w:kern w:val="0"/>
                <w14:ligatures w14:val="none"/>
              </w:rPr>
              <w:t> </w:t>
            </w:r>
            <w:r>
              <w:rPr>
                <w:rFonts w:hint="eastAsia" w:ascii="Calibri" w:hAnsi="Calibri" w:eastAsia="SimSun" w:cs="Calibri"/>
                <w:kern w:val="0"/>
                <w:lang w:eastAsia="zh-CN"/>
                <w14:ligatures w14:val="none"/>
              </w:rPr>
              <w:t>国际教职员工比</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2A"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5% </w:t>
            </w:r>
          </w:p>
        </w:tc>
      </w:tr>
      <w:tr w:rsidR="00DF7797" w14:paraId="739F7E30" w14:textId="77777777">
        <w:trPr>
          <w:trHeight w:val="300"/>
          <w:jc w:val="center"/>
        </w:trPr>
        <w:tc>
          <w:tcPr>
            <w:tcW w:w="0" w:type="auto"/>
            <w:vMerge/>
            <w:vAlign w:val="center"/>
          </w:tcPr>
          <w:p w:rsidR="00DF7797" w:rsidRDefault="00DF7797" w14:paraId="739F7E2C" w14:textId="77777777">
            <w:pPr>
              <w:spacing w:after="0" w:line="240" w:lineRule="auto"/>
              <w:rPr>
                <w:rFonts w:ascii="Times New Roman" w:hAnsi="Times New Roman" w:eastAsia="Times New Roman" w:cs="Times New Roman"/>
                <w:kern w:val="0"/>
                <w14:ligatures w14:val="none"/>
              </w:rPr>
            </w:pPr>
          </w:p>
        </w:tc>
        <w:tc>
          <w:tcPr>
            <w:tcW w:w="1215" w:type="dxa"/>
            <w:vMerge/>
            <w:vAlign w:val="center"/>
          </w:tcPr>
          <w:p w:rsidR="00DF7797" w:rsidRDefault="00DF7797" w14:paraId="739F7E2D" w14:textId="77777777">
            <w:pPr>
              <w:spacing w:after="0" w:line="240" w:lineRule="auto"/>
              <w:rPr>
                <w:rFonts w:ascii="Times New Roman" w:hAnsi="Times New Roman" w:eastAsia="Times New Roman" w:cs="Times New Roman"/>
                <w:kern w:val="0"/>
                <w14:ligatures w14:val="none"/>
              </w:rPr>
            </w:pPr>
          </w:p>
        </w:tc>
        <w:tc>
          <w:tcPr>
            <w:tcW w:w="2805" w:type="dxa"/>
            <w:tcBorders>
              <w:top w:val="single" w:color="auto" w:sz="6" w:space="0"/>
              <w:left w:val="nil"/>
              <w:bottom w:val="single" w:color="auto" w:sz="6" w:space="0"/>
              <w:right w:val="single" w:color="auto" w:sz="6" w:space="0"/>
            </w:tcBorders>
            <w:shd w:val="clear" w:color="auto" w:fill="auto"/>
            <w:vAlign w:val="center"/>
          </w:tcPr>
          <w:p w:rsidR="00DF7797" w:rsidRDefault="00000000" w14:paraId="739F7E2E" w14:textId="77777777">
            <w:pPr>
              <w:spacing w:after="0" w:line="240" w:lineRule="auto"/>
              <w:jc w:val="center"/>
              <w:textAlignment w:val="baseline"/>
              <w:rPr>
                <w:rFonts w:ascii="Times New Roman" w:hAnsi="Times New Roman" w:eastAsia="Times New Roman" w:cs="Times New Roman"/>
                <w:kern w:val="0"/>
                <w14:ligatures w14:val="none"/>
              </w:rPr>
            </w:pPr>
            <w:hyperlink w:tgtFrame="_blank" w:history="1" r:id="rId24">
              <w:r>
                <w:rPr>
                  <w:rFonts w:ascii="Calibri" w:hAnsi="Calibri" w:eastAsia="Times New Roman" w:cs="Calibri"/>
                  <w:color w:val="467886"/>
                  <w:kern w:val="0"/>
                  <w:sz w:val="18"/>
                  <w:szCs w:val="18"/>
                  <w:u w:val="single"/>
                  <w14:ligatures w14:val="none"/>
                </w:rPr>
                <w:t>International Research Network </w:t>
              </w:r>
              <w:r>
                <w:rPr>
                  <w:rFonts w:hint="eastAsia" w:ascii="Calibri" w:hAnsi="Calibri" w:eastAsia="SimSun" w:cs="Calibri"/>
                  <w:color w:val="467886"/>
                  <w:kern w:val="0"/>
                  <w:sz w:val="18"/>
                  <w:szCs w:val="18"/>
                  <w:u w:val="single"/>
                  <w:lang w:eastAsia="zh-CN"/>
                  <w14:ligatures w14:val="none"/>
                </w:rPr>
                <w:t>国际研究网络</w:t>
              </w:r>
              <w:r>
                <w:rPr>
                  <w:rFonts w:ascii="Calibri" w:hAnsi="Calibri" w:eastAsia="Times New Roman" w:cs="Calibri"/>
                  <w:color w:val="467886"/>
                  <w:kern w:val="0"/>
                  <w:sz w:val="18"/>
                  <w:szCs w:val="18"/>
                  <w:u w:val="single"/>
                  <w14:ligatures w14:val="none"/>
                </w:rPr>
                <w:t> </w:t>
              </w:r>
            </w:hyperlink>
            <w:r>
              <w:rPr>
                <w:rFonts w:ascii="Calibri" w:hAnsi="Calibri" w:eastAsia="Times New Roman" w:cs="Calibri"/>
                <w:kern w:val="0"/>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2F"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5% </w:t>
            </w:r>
          </w:p>
        </w:tc>
      </w:tr>
      <w:tr w:rsidR="00DF7797" w14:paraId="739F7E35" w14:textId="77777777">
        <w:trPr>
          <w:trHeight w:val="300"/>
          <w:jc w:val="center"/>
        </w:trPr>
        <w:tc>
          <w:tcPr>
            <w:tcW w:w="0" w:type="auto"/>
            <w:vMerge/>
            <w:vAlign w:val="center"/>
          </w:tcPr>
          <w:p w:rsidR="00DF7797" w:rsidRDefault="00DF7797" w14:paraId="739F7E31" w14:textId="77777777">
            <w:pPr>
              <w:spacing w:after="0" w:line="240" w:lineRule="auto"/>
              <w:rPr>
                <w:rFonts w:ascii="Times New Roman" w:hAnsi="Times New Roman" w:eastAsia="Times New Roman" w:cs="Times New Roman"/>
                <w:kern w:val="0"/>
                <w14:ligatures w14:val="none"/>
              </w:rPr>
            </w:pPr>
          </w:p>
        </w:tc>
        <w:tc>
          <w:tcPr>
            <w:tcW w:w="1215" w:type="dxa"/>
            <w:vMerge/>
            <w:vAlign w:val="center"/>
          </w:tcPr>
          <w:p w:rsidR="00DF7797" w:rsidRDefault="00DF7797" w14:paraId="739F7E32" w14:textId="77777777">
            <w:pPr>
              <w:spacing w:after="0" w:line="240" w:lineRule="auto"/>
              <w:rPr>
                <w:rFonts w:ascii="Times New Roman" w:hAnsi="Times New Roman" w:eastAsia="Times New Roman" w:cs="Times New Roman"/>
                <w:kern w:val="0"/>
                <w14:ligatures w14:val="none"/>
              </w:rPr>
            </w:pPr>
          </w:p>
        </w:tc>
        <w:tc>
          <w:tcPr>
            <w:tcW w:w="2805" w:type="dxa"/>
            <w:tcBorders>
              <w:top w:val="single" w:color="auto" w:sz="6" w:space="0"/>
              <w:left w:val="nil"/>
              <w:bottom w:val="single" w:color="auto" w:sz="6" w:space="0"/>
              <w:right w:val="single" w:color="auto" w:sz="6" w:space="0"/>
            </w:tcBorders>
            <w:shd w:val="clear" w:color="auto" w:fill="auto"/>
            <w:vAlign w:val="center"/>
          </w:tcPr>
          <w:p w:rsidR="00DF7797" w:rsidRDefault="00000000" w14:paraId="739F7E33" w14:textId="77777777">
            <w:pPr>
              <w:spacing w:after="0" w:line="240" w:lineRule="auto"/>
              <w:jc w:val="center"/>
              <w:textAlignment w:val="baseline"/>
              <w:rPr>
                <w:rFonts w:ascii="Times New Roman" w:hAnsi="Times New Roman" w:eastAsia="SimSun" w:cs="Times New Roman"/>
                <w:kern w:val="0"/>
                <w:lang w:eastAsia="zh-CN"/>
                <w14:ligatures w14:val="none"/>
              </w:rPr>
            </w:pPr>
            <w:hyperlink w:tgtFrame="_blank" w:history="1" r:id="rId25">
              <w:r>
                <w:rPr>
                  <w:rFonts w:ascii="Calibri" w:hAnsi="Calibri" w:eastAsia="Times New Roman" w:cs="Calibri"/>
                  <w:color w:val="467886"/>
                  <w:kern w:val="0"/>
                  <w:sz w:val="18"/>
                  <w:szCs w:val="18"/>
                  <w:u w:val="single"/>
                  <w14:ligatures w14:val="none"/>
                </w:rPr>
                <w:t>International Student Diversity  </w:t>
              </w:r>
            </w:hyperlink>
            <w:r>
              <w:rPr>
                <w:rFonts w:ascii="Calibri" w:hAnsi="Calibri" w:eastAsia="Times New Roman" w:cs="Calibri"/>
                <w:kern w:val="0"/>
                <w14:ligatures w14:val="none"/>
              </w:rPr>
              <w:t> </w:t>
            </w:r>
            <w:r>
              <w:rPr>
                <w:rFonts w:hint="eastAsia" w:ascii="Calibri" w:hAnsi="Calibri" w:eastAsia="SimSun" w:cs="Calibri"/>
                <w:kern w:val="0"/>
                <w:lang w:eastAsia="zh-CN"/>
                <w14:ligatures w14:val="none"/>
              </w:rPr>
              <w:t>国际学生多样性</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34"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0% </w:t>
            </w:r>
          </w:p>
        </w:tc>
      </w:tr>
      <w:tr w:rsidR="00DF7797" w14:paraId="739F7E3A" w14:textId="77777777">
        <w:trPr>
          <w:trHeight w:val="300"/>
          <w:jc w:val="center"/>
        </w:trPr>
        <w:tc>
          <w:tcPr>
            <w:tcW w:w="0" w:type="auto"/>
            <w:vMerge/>
            <w:vAlign w:val="center"/>
          </w:tcPr>
          <w:p w:rsidR="00DF7797" w:rsidRDefault="00DF7797" w14:paraId="739F7E36" w14:textId="77777777">
            <w:pPr>
              <w:spacing w:after="0" w:line="240" w:lineRule="auto"/>
              <w:rPr>
                <w:rFonts w:ascii="Times New Roman" w:hAnsi="Times New Roman" w:eastAsia="Times New Roman" w:cs="Times New Roman"/>
                <w:kern w:val="0"/>
                <w14:ligatures w14:val="none"/>
              </w:rPr>
            </w:pPr>
          </w:p>
        </w:tc>
        <w:tc>
          <w:tcPr>
            <w:tcW w:w="1215" w:type="dxa"/>
            <w:vMerge/>
            <w:vAlign w:val="center"/>
          </w:tcPr>
          <w:p w:rsidR="00DF7797" w:rsidRDefault="00DF7797" w14:paraId="739F7E37" w14:textId="77777777">
            <w:pPr>
              <w:spacing w:after="0" w:line="240" w:lineRule="auto"/>
              <w:rPr>
                <w:rFonts w:ascii="Times New Roman" w:hAnsi="Times New Roman" w:eastAsia="Times New Roman" w:cs="Times New Roman"/>
                <w:kern w:val="0"/>
                <w14:ligatures w14:val="none"/>
              </w:rPr>
            </w:pPr>
          </w:p>
        </w:tc>
        <w:tc>
          <w:tcPr>
            <w:tcW w:w="2805" w:type="dxa"/>
            <w:tcBorders>
              <w:top w:val="single" w:color="auto" w:sz="6" w:space="0"/>
              <w:left w:val="nil"/>
              <w:bottom w:val="single" w:color="auto" w:sz="6" w:space="0"/>
              <w:right w:val="single" w:color="auto" w:sz="6" w:space="0"/>
            </w:tcBorders>
            <w:shd w:val="clear" w:color="auto" w:fill="auto"/>
            <w:vAlign w:val="center"/>
          </w:tcPr>
          <w:p w:rsidR="00DF7797" w:rsidRDefault="00000000" w14:paraId="739F7E38" w14:textId="77777777">
            <w:pPr>
              <w:spacing w:after="0" w:line="240" w:lineRule="auto"/>
              <w:jc w:val="center"/>
              <w:textAlignment w:val="baseline"/>
              <w:rPr>
                <w:rFonts w:ascii="Times New Roman" w:hAnsi="Times New Roman" w:eastAsia="SimSun" w:cs="Times New Roman"/>
                <w:kern w:val="0"/>
                <w:lang w:eastAsia="zh-CN"/>
                <w14:ligatures w14:val="none"/>
              </w:rPr>
            </w:pPr>
            <w:hyperlink w:tgtFrame="_blank" w:history="1" r:id="rId26">
              <w:r>
                <w:rPr>
                  <w:rFonts w:ascii="Calibri" w:hAnsi="Calibri" w:eastAsia="Times New Roman" w:cs="Calibri"/>
                  <w:color w:val="467886"/>
                  <w:kern w:val="0"/>
                  <w:sz w:val="18"/>
                  <w:szCs w:val="18"/>
                  <w:u w:val="single"/>
                  <w14:ligatures w14:val="none"/>
                </w:rPr>
                <w:t>International Student Ratio  </w:t>
              </w:r>
            </w:hyperlink>
            <w:r>
              <w:rPr>
                <w:rFonts w:ascii="Calibri" w:hAnsi="Calibri" w:eastAsia="Times New Roman" w:cs="Calibri"/>
                <w:kern w:val="0"/>
                <w14:ligatures w14:val="none"/>
              </w:rPr>
              <w:t> </w:t>
            </w:r>
            <w:r>
              <w:rPr>
                <w:rFonts w:hint="eastAsia" w:ascii="Calibri" w:hAnsi="Calibri" w:eastAsia="SimSun" w:cs="Calibri"/>
                <w:kern w:val="0"/>
                <w:lang w:eastAsia="zh-CN"/>
                <w14:ligatures w14:val="none"/>
              </w:rPr>
              <w:t>国际学生比</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39"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5% </w:t>
            </w:r>
          </w:p>
        </w:tc>
      </w:tr>
      <w:tr w:rsidR="00DF7797" w14:paraId="739F7E40" w14:textId="77777777">
        <w:trPr>
          <w:trHeight w:val="300"/>
          <w:jc w:val="center"/>
        </w:trPr>
        <w:tc>
          <w:tcPr>
            <w:tcW w:w="2595" w:type="dxa"/>
            <w:tcBorders>
              <w:top w:val="nil"/>
              <w:left w:val="single" w:color="auto" w:sz="6" w:space="0"/>
              <w:bottom w:val="single" w:color="auto" w:sz="6" w:space="0"/>
              <w:right w:val="single" w:color="auto" w:sz="6" w:space="0"/>
            </w:tcBorders>
            <w:shd w:val="clear" w:color="auto" w:fill="auto"/>
            <w:vAlign w:val="center"/>
          </w:tcPr>
          <w:p w:rsidR="00DF7797" w:rsidRDefault="00000000" w14:paraId="739F7E3B" w14:textId="77777777">
            <w:pPr>
              <w:spacing w:after="0" w:line="240" w:lineRule="auto"/>
              <w:jc w:val="center"/>
              <w:textAlignment w:val="baseline"/>
              <w:rPr>
                <w:rFonts w:ascii="Calibri" w:hAnsi="Calibri" w:eastAsia="Times New Roman" w:cs="Calibri"/>
                <w:kern w:val="0"/>
                <w14:ligatures w14:val="none"/>
              </w:rPr>
            </w:pPr>
            <w:hyperlink w:tgtFrame="_blank" w:history="1" r:id="rId27">
              <w:r>
                <w:rPr>
                  <w:rFonts w:ascii="Calibri" w:hAnsi="Calibri" w:eastAsia="Times New Roman" w:cs="Calibri"/>
                  <w:color w:val="467886"/>
                  <w:kern w:val="0"/>
                  <w:sz w:val="18"/>
                  <w:szCs w:val="18"/>
                  <w:u w:val="single"/>
                  <w14:ligatures w14:val="none"/>
                </w:rPr>
                <w:t>Learning Experience  </w:t>
              </w:r>
            </w:hyperlink>
            <w:r>
              <w:rPr>
                <w:rFonts w:ascii="Calibri" w:hAnsi="Calibri" w:eastAsia="Times New Roman" w:cs="Calibri"/>
                <w:kern w:val="0"/>
                <w14:ligatures w14:val="none"/>
              </w:rPr>
              <w:t> </w:t>
            </w:r>
          </w:p>
          <w:p w:rsidR="00DF7797" w:rsidRDefault="00000000" w14:paraId="739F7E3C" w14:textId="77777777">
            <w:pPr>
              <w:spacing w:after="0" w:line="240" w:lineRule="auto"/>
              <w:jc w:val="center"/>
              <w:textAlignment w:val="baseline"/>
              <w:rPr>
                <w:rFonts w:ascii="Calibri" w:hAnsi="Calibri" w:eastAsia="SimSun" w:cs="Calibri"/>
                <w:kern w:val="0"/>
                <w:lang w:eastAsia="zh-CN"/>
                <w14:ligatures w14:val="none"/>
              </w:rPr>
            </w:pPr>
            <w:r>
              <w:rPr>
                <w:rFonts w:hint="eastAsia" w:ascii="Calibri" w:hAnsi="Calibri" w:eastAsia="SimSun" w:cs="Calibri"/>
                <w:kern w:val="0"/>
                <w:lang w:eastAsia="zh-CN"/>
                <w14:ligatures w14:val="none"/>
              </w:rPr>
              <w:t>学习体验</w:t>
            </w:r>
          </w:p>
        </w:tc>
        <w:tc>
          <w:tcPr>
            <w:tcW w:w="1215" w:type="dxa"/>
            <w:tcBorders>
              <w:top w:val="nil"/>
              <w:left w:val="single" w:color="auto" w:sz="6" w:space="0"/>
              <w:bottom w:val="single" w:color="auto" w:sz="6" w:space="0"/>
              <w:right w:val="single" w:color="auto" w:sz="6" w:space="0"/>
            </w:tcBorders>
            <w:shd w:val="clear" w:color="auto" w:fill="auto"/>
            <w:vAlign w:val="center"/>
          </w:tcPr>
          <w:p w:rsidR="00DF7797" w:rsidRDefault="00000000" w14:paraId="739F7E3D"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10% </w:t>
            </w:r>
          </w:p>
        </w:tc>
        <w:tc>
          <w:tcPr>
            <w:tcW w:w="280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3E" w14:textId="77777777">
            <w:pPr>
              <w:spacing w:after="0" w:line="240" w:lineRule="auto"/>
              <w:jc w:val="center"/>
              <w:textAlignment w:val="baseline"/>
              <w:rPr>
                <w:rFonts w:ascii="Times New Roman" w:hAnsi="Times New Roman" w:eastAsia="Times New Roman" w:cs="Times New Roman"/>
                <w:kern w:val="0"/>
                <w14:ligatures w14:val="none"/>
              </w:rPr>
            </w:pPr>
            <w:hyperlink w:tgtFrame="_blank" w:history="1" r:id="rId28">
              <w:r>
                <w:rPr>
                  <w:rFonts w:ascii="Calibri" w:hAnsi="Calibri" w:eastAsia="Times New Roman" w:cs="Calibri"/>
                  <w:color w:val="467886"/>
                  <w:kern w:val="0"/>
                  <w:sz w:val="18"/>
                  <w:szCs w:val="18"/>
                  <w:u w:val="single"/>
                  <w14:ligatures w14:val="none"/>
                </w:rPr>
                <w:t>Faculty Student Ratio </w:t>
              </w:r>
              <w:r>
                <w:rPr>
                  <w:rFonts w:hint="eastAsia" w:ascii="Calibri" w:hAnsi="Calibri" w:eastAsia="SimSun" w:cs="Calibri"/>
                  <w:color w:val="467886"/>
                  <w:kern w:val="0"/>
                  <w:sz w:val="18"/>
                  <w:szCs w:val="18"/>
                  <w:u w:val="single"/>
                  <w:lang w:eastAsia="zh-CN"/>
                  <w14:ligatures w14:val="none"/>
                </w:rPr>
                <w:t>师生比</w:t>
              </w:r>
              <w:r>
                <w:rPr>
                  <w:rFonts w:ascii="Calibri" w:hAnsi="Calibri" w:eastAsia="Times New Roman" w:cs="Calibri"/>
                  <w:color w:val="467886"/>
                  <w:kern w:val="0"/>
                  <w:sz w:val="18"/>
                  <w:szCs w:val="18"/>
                  <w:u w:val="single"/>
                  <w14:ligatures w14:val="none"/>
                </w:rPr>
                <w:t> </w:t>
              </w:r>
            </w:hyperlink>
            <w:r>
              <w:rPr>
                <w:rFonts w:ascii="Calibri" w:hAnsi="Calibri" w:eastAsia="Times New Roman" w:cs="Calibri"/>
                <w:kern w:val="0"/>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3F"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10% </w:t>
            </w:r>
          </w:p>
        </w:tc>
      </w:tr>
      <w:tr w:rsidR="00DF7797" w14:paraId="739F7E45" w14:textId="77777777">
        <w:trPr>
          <w:trHeight w:val="300"/>
          <w:jc w:val="center"/>
        </w:trPr>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41" w14:textId="77777777">
            <w:pPr>
              <w:spacing w:after="0" w:line="240" w:lineRule="auto"/>
              <w:jc w:val="center"/>
              <w:textAlignment w:val="baseline"/>
              <w:rPr>
                <w:rFonts w:ascii="Times New Roman" w:hAnsi="Times New Roman" w:eastAsia="SimSun" w:cs="Times New Roman"/>
                <w:kern w:val="0"/>
                <w:lang w:eastAsia="zh-CN"/>
                <w14:ligatures w14:val="none"/>
              </w:rPr>
            </w:pPr>
            <w:r>
              <w:rPr>
                <w:rFonts w:ascii="Calibri" w:hAnsi="Calibri" w:eastAsia="Times New Roman" w:cs="Calibri"/>
                <w:kern w:val="0"/>
                <w:sz w:val="18"/>
                <w:szCs w:val="18"/>
                <w14:ligatures w14:val="none"/>
              </w:rPr>
              <w:t>Sustainability </w:t>
            </w:r>
            <w:r>
              <w:rPr>
                <w:rFonts w:hint="eastAsia" w:ascii="Calibri" w:hAnsi="Calibri" w:eastAsia="SimSun" w:cs="Calibri"/>
                <w:kern w:val="0"/>
                <w:sz w:val="18"/>
                <w:szCs w:val="18"/>
                <w:lang w:eastAsia="zh-CN"/>
                <w14:ligatures w14:val="none"/>
              </w:rPr>
              <w:t>可持续性</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42"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5% </w:t>
            </w:r>
          </w:p>
        </w:tc>
        <w:tc>
          <w:tcPr>
            <w:tcW w:w="280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43" w14:textId="77777777">
            <w:pPr>
              <w:spacing w:after="0" w:line="240" w:lineRule="auto"/>
              <w:jc w:val="center"/>
              <w:textAlignment w:val="baseline"/>
              <w:rPr>
                <w:rFonts w:ascii="Times New Roman" w:hAnsi="Times New Roman" w:eastAsia="SimSun" w:cs="Times New Roman"/>
                <w:kern w:val="0"/>
                <w:lang w:eastAsia="zh-CN"/>
                <w14:ligatures w14:val="none"/>
              </w:rPr>
            </w:pPr>
            <w:hyperlink w:tgtFrame="_blank" w:history="1" r:id="rId29">
              <w:r>
                <w:rPr>
                  <w:rFonts w:ascii="Calibri" w:hAnsi="Calibri" w:eastAsia="Times New Roman" w:cs="Calibri"/>
                  <w:color w:val="467886"/>
                  <w:kern w:val="0"/>
                  <w:sz w:val="18"/>
                  <w:szCs w:val="18"/>
                  <w:u w:val="single"/>
                  <w14:ligatures w14:val="none"/>
                </w:rPr>
                <w:t>Sustainability  </w:t>
              </w:r>
            </w:hyperlink>
            <w:r>
              <w:rPr>
                <w:rFonts w:ascii="Calibri" w:hAnsi="Calibri" w:eastAsia="Times New Roman" w:cs="Calibri"/>
                <w:kern w:val="0"/>
                <w14:ligatures w14:val="none"/>
              </w:rPr>
              <w:t> </w:t>
            </w:r>
            <w:r>
              <w:rPr>
                <w:rFonts w:hint="eastAsia" w:ascii="Calibri" w:hAnsi="Calibri" w:eastAsia="SimSun" w:cs="Calibri"/>
                <w:kern w:val="0"/>
                <w:lang w:eastAsia="zh-CN"/>
                <w14:ligatures w14:val="none"/>
              </w:rPr>
              <w:t>可持续性</w:t>
            </w:r>
          </w:p>
        </w:tc>
        <w:tc>
          <w:tcPr>
            <w:tcW w:w="1845" w:type="dxa"/>
            <w:tcBorders>
              <w:top w:val="single" w:color="auto" w:sz="6" w:space="0"/>
              <w:left w:val="single" w:color="auto" w:sz="6" w:space="0"/>
              <w:bottom w:val="single" w:color="auto" w:sz="6" w:space="0"/>
              <w:right w:val="single" w:color="auto" w:sz="6" w:space="0"/>
            </w:tcBorders>
            <w:shd w:val="clear" w:color="auto" w:fill="auto"/>
            <w:vAlign w:val="center"/>
          </w:tcPr>
          <w:p w:rsidR="00DF7797" w:rsidRDefault="00000000" w14:paraId="739F7E44" w14:textId="77777777">
            <w:pPr>
              <w:spacing w:after="0" w:line="240" w:lineRule="auto"/>
              <w:jc w:val="center"/>
              <w:textAlignment w:val="baseline"/>
              <w:rPr>
                <w:rFonts w:ascii="Times New Roman" w:hAnsi="Times New Roman" w:eastAsia="Times New Roman" w:cs="Times New Roman"/>
                <w:kern w:val="0"/>
                <w14:ligatures w14:val="none"/>
              </w:rPr>
            </w:pPr>
            <w:r>
              <w:rPr>
                <w:rFonts w:ascii="Calibri" w:hAnsi="Calibri" w:eastAsia="Times New Roman" w:cs="Calibri"/>
                <w:kern w:val="0"/>
                <w:sz w:val="18"/>
                <w:szCs w:val="18"/>
                <w14:ligatures w14:val="none"/>
              </w:rPr>
              <w:t>5% </w:t>
            </w:r>
          </w:p>
        </w:tc>
      </w:tr>
    </w:tbl>
    <w:p w:rsidR="00DF7797" w:rsidRDefault="00000000" w14:paraId="739F7E46" w14:textId="77777777">
      <w:pPr>
        <w:spacing w:after="16" w:line="360" w:lineRule="auto"/>
        <w:textAlignment w:val="baseline"/>
        <w:rPr>
          <w:rFonts w:ascii="Segoe UI" w:hAnsi="Segoe UI" w:eastAsia="Times New Roman" w:cs="Segoe UI"/>
          <w:kern w:val="0"/>
          <w:sz w:val="18"/>
          <w:szCs w:val="18"/>
          <w14:ligatures w14:val="none"/>
        </w:rPr>
      </w:pPr>
      <w:r>
        <w:rPr>
          <w:rFonts w:ascii="Calibri" w:hAnsi="Calibri" w:eastAsia="Times New Roman" w:cs="Calibri"/>
          <w:color w:val="000000"/>
          <w:kern w:val="0"/>
          <w:sz w:val="22"/>
          <w:szCs w:val="22"/>
          <w14:ligatures w14:val="none"/>
        </w:rPr>
        <w:t xml:space="preserve">The full </w:t>
      </w:r>
      <w:r>
        <w:rPr>
          <w:rFonts w:ascii="Calibri" w:hAnsi="Calibri" w:eastAsia="Times New Roman" w:cs="Calibri"/>
          <w:b/>
          <w:bCs/>
          <w:color w:val="000000"/>
          <w:kern w:val="0"/>
          <w:sz w:val="22"/>
          <w:szCs w:val="22"/>
          <w14:ligatures w14:val="none"/>
        </w:rPr>
        <w:t>QS World University Rankings 2026</w:t>
      </w:r>
      <w:r>
        <w:rPr>
          <w:rFonts w:ascii="Calibri" w:hAnsi="Calibri" w:eastAsia="Times New Roman" w:cs="Calibri"/>
          <w:color w:val="000000"/>
          <w:kern w:val="0"/>
          <w:sz w:val="22"/>
          <w:szCs w:val="22"/>
          <w14:ligatures w14:val="none"/>
        </w:rPr>
        <w:t xml:space="preserve"> will be published as the embargo lifts on </w:t>
      </w:r>
      <w:r>
        <w:rPr>
          <w:rFonts w:ascii="Calibri" w:hAnsi="Calibri" w:eastAsia="Times New Roman" w:cs="Calibri"/>
          <w:b/>
          <w:bCs/>
          <w:color w:val="000000"/>
          <w:kern w:val="0"/>
          <w:sz w:val="22"/>
          <w:szCs w:val="22"/>
          <w14:ligatures w14:val="none"/>
        </w:rPr>
        <w:t xml:space="preserve">Thursday 19 June at 7:01 CST </w:t>
      </w:r>
      <w:r>
        <w:rPr>
          <w:rFonts w:ascii="Calibri" w:hAnsi="Calibri" w:eastAsia="Times New Roman" w:cs="Calibri"/>
          <w:color w:val="000000"/>
          <w:kern w:val="0"/>
          <w:sz w:val="22"/>
          <w:szCs w:val="22"/>
          <w14:ligatures w14:val="none"/>
        </w:rPr>
        <w:t xml:space="preserve">and will be available at </w:t>
      </w:r>
      <w:hyperlink w:tgtFrame="_blank" w:history="1" r:id="rId30">
        <w:r>
          <w:rPr>
            <w:rFonts w:ascii="Calibri" w:hAnsi="Calibri" w:eastAsia="Times New Roman" w:cs="Calibri"/>
            <w:color w:val="467886"/>
            <w:kern w:val="0"/>
            <w:sz w:val="22"/>
            <w:szCs w:val="22"/>
            <w:u w:val="single"/>
            <w14:ligatures w14:val="none"/>
          </w:rPr>
          <w:t>www.topuniversities.com/world-university-rankings</w:t>
        </w:r>
      </w:hyperlink>
      <w:r>
        <w:rPr>
          <w:rFonts w:ascii="Calibri" w:hAnsi="Calibri" w:eastAsia="Times New Roman" w:cs="Calibri"/>
          <w:color w:val="000000"/>
          <w:kern w:val="0"/>
          <w:sz w:val="22"/>
          <w:szCs w:val="22"/>
          <w14:ligatures w14:val="none"/>
        </w:rPr>
        <w:t>.  </w:t>
      </w:r>
    </w:p>
    <w:p w:rsidR="00DF7797" w:rsidRDefault="00000000" w14:paraId="739F7E47" w14:textId="77777777">
      <w:pPr>
        <w:spacing w:after="16" w:line="360" w:lineRule="auto"/>
        <w:ind w:left="405"/>
        <w:jc w:val="center"/>
        <w:textAlignment w:val="baseline"/>
        <w:rPr>
          <w:rFonts w:ascii="Segoe UI" w:hAnsi="Segoe UI" w:eastAsia="Times New Roman" w:cs="Segoe UI"/>
          <w:kern w:val="0"/>
          <w:sz w:val="18"/>
          <w:szCs w:val="18"/>
          <w14:ligatures w14:val="none"/>
        </w:rPr>
      </w:pPr>
      <w:r>
        <w:rPr>
          <w:rFonts w:ascii="Calibri" w:hAnsi="Calibri" w:eastAsia="Times New Roman" w:cs="Calibri"/>
          <w:color w:val="000000"/>
          <w:kern w:val="0"/>
          <w:sz w:val="22"/>
          <w:szCs w:val="22"/>
          <w14:ligatures w14:val="none"/>
        </w:rPr>
        <w:t>-Ends - </w:t>
      </w:r>
    </w:p>
    <w:p w:rsidR="00DF7797" w:rsidRDefault="00000000" w14:paraId="739F7E48" w14:textId="77777777">
      <w:pPr>
        <w:spacing w:after="16" w:line="360" w:lineRule="auto"/>
        <w:textAlignment w:val="baseline"/>
        <w:rPr>
          <w:rFonts w:ascii="Segoe UI" w:hAnsi="Segoe UI" w:eastAsia="Times New Roman" w:cs="Segoe UI"/>
          <w:kern w:val="0"/>
          <w:sz w:val="18"/>
          <w:szCs w:val="18"/>
          <w14:ligatures w14:val="none"/>
        </w:rPr>
      </w:pPr>
      <w:r>
        <w:rPr>
          <w:rFonts w:ascii="Calibri" w:hAnsi="Calibri" w:eastAsia="Times New Roman" w:cs="Calibri"/>
          <w:b/>
          <w:bCs/>
          <w:color w:val="000000"/>
          <w:kern w:val="0"/>
          <w:sz w:val="22"/>
          <w:szCs w:val="22"/>
          <w14:ligatures w14:val="none"/>
        </w:rPr>
        <w:t>Media Enquiries</w:t>
      </w:r>
      <w:r>
        <w:rPr>
          <w:rFonts w:ascii="Calibri" w:hAnsi="Calibri" w:eastAsia="Times New Roman" w:cs="Calibri"/>
          <w:color w:val="000000"/>
          <w:kern w:val="0"/>
          <w:sz w:val="22"/>
          <w:szCs w:val="22"/>
          <w14:ligatures w14:val="none"/>
        </w:rPr>
        <w:t> </w:t>
      </w:r>
      <w:r>
        <w:rPr>
          <w:rFonts w:ascii="Calibri" w:hAnsi="Calibri" w:eastAsia="Times New Roman" w:cs="Calibri"/>
          <w:color w:val="000000"/>
          <w:kern w:val="0"/>
          <w:sz w:val="22"/>
          <w:szCs w:val="22"/>
          <w14:ligatures w14:val="none"/>
        </w:rPr>
        <w:br/>
      </w:r>
      <w:r>
        <w:rPr>
          <w:rFonts w:ascii="Calibri" w:hAnsi="Calibri" w:eastAsia="Times New Roman" w:cs="Calibri"/>
          <w:b/>
          <w:bCs/>
          <w:color w:val="000000"/>
          <w:kern w:val="0"/>
          <w:sz w:val="22"/>
          <w:szCs w:val="22"/>
          <w14:ligatures w14:val="none"/>
        </w:rPr>
        <w:t>Simona Bizzozero</w:t>
      </w:r>
      <w:r>
        <w:rPr>
          <w:rFonts w:ascii="Calibri" w:hAnsi="Calibri" w:eastAsia="Times New Roman" w:cs="Calibri"/>
          <w:color w:val="000000"/>
          <w:kern w:val="0"/>
          <w:sz w:val="22"/>
          <w:szCs w:val="22"/>
          <w14:ligatures w14:val="none"/>
        </w:rPr>
        <w:t> </w:t>
      </w:r>
      <w:r>
        <w:rPr>
          <w:rFonts w:ascii="Calibri" w:hAnsi="Calibri" w:eastAsia="Times New Roman" w:cs="Calibri"/>
          <w:color w:val="000000"/>
          <w:kern w:val="0"/>
          <w:sz w:val="22"/>
          <w:szCs w:val="22"/>
          <w14:ligatures w14:val="none"/>
        </w:rPr>
        <w:br/>
      </w:r>
      <w:r>
        <w:rPr>
          <w:rFonts w:ascii="Calibri" w:hAnsi="Calibri" w:eastAsia="Times New Roman" w:cs="Calibri"/>
          <w:color w:val="000000"/>
          <w:kern w:val="0"/>
          <w:sz w:val="22"/>
          <w:szCs w:val="22"/>
          <w14:ligatures w14:val="none"/>
        </w:rPr>
        <w:t>Director of Communications, QS </w:t>
      </w:r>
      <w:r>
        <w:rPr>
          <w:rFonts w:ascii="Calibri" w:hAnsi="Calibri" w:eastAsia="Times New Roman" w:cs="Calibri"/>
          <w:color w:val="000000"/>
          <w:kern w:val="0"/>
          <w:sz w:val="22"/>
          <w:szCs w:val="22"/>
          <w14:ligatures w14:val="none"/>
        </w:rPr>
        <w:br/>
      </w:r>
      <w:hyperlink w:tgtFrame="_blank" w:history="1" r:id="rId31">
        <w:r>
          <w:rPr>
            <w:rFonts w:ascii="Calibri" w:hAnsi="Calibri" w:eastAsia="Times New Roman" w:cs="Calibri"/>
            <w:color w:val="467886"/>
            <w:kern w:val="0"/>
            <w:sz w:val="22"/>
            <w:szCs w:val="22"/>
            <w:u w:val="single"/>
            <w14:ligatures w14:val="none"/>
          </w:rPr>
          <w:t>simona@qs.com</w:t>
        </w:r>
      </w:hyperlink>
      <w:r>
        <w:rPr>
          <w:rFonts w:ascii="Calibri" w:hAnsi="Calibri" w:eastAsia="Times New Roman" w:cs="Calibri"/>
          <w:color w:val="000000"/>
          <w:kern w:val="0"/>
          <w:sz w:val="22"/>
          <w:szCs w:val="22"/>
          <w14:ligatures w14:val="none"/>
        </w:rPr>
        <w:t xml:space="preserve"> | +44 (0) 7880 620856 </w:t>
      </w:r>
      <w:r>
        <w:rPr>
          <w:rFonts w:ascii="Calibri" w:hAnsi="Calibri" w:eastAsia="Times New Roman" w:cs="Calibri"/>
          <w:color w:val="000000"/>
          <w:kern w:val="0"/>
          <w:sz w:val="22"/>
          <w:szCs w:val="22"/>
          <w14:ligatures w14:val="none"/>
        </w:rPr>
        <w:br/>
      </w:r>
      <w:hyperlink w:tgtFrame="_blank" w:history="1" r:id="rId32">
        <w:r>
          <w:rPr>
            <w:rFonts w:ascii="Calibri" w:hAnsi="Calibri" w:eastAsia="Times New Roman" w:cs="Calibri"/>
            <w:color w:val="467886"/>
            <w:kern w:val="0"/>
            <w:sz w:val="22"/>
            <w:szCs w:val="22"/>
            <w:u w:val="single"/>
            <w14:ligatures w14:val="none"/>
          </w:rPr>
          <w:t>LinkedIn</w:t>
        </w:r>
      </w:hyperlink>
      <w:r>
        <w:rPr>
          <w:rFonts w:ascii="Calibri" w:hAnsi="Calibri" w:eastAsia="Times New Roman" w:cs="Calibri"/>
          <w:color w:val="000000"/>
          <w:kern w:val="0"/>
          <w14:ligatures w14:val="none"/>
        </w:rPr>
        <w:t> </w:t>
      </w:r>
    </w:p>
    <w:p w:rsidR="00DF7797" w:rsidRDefault="00000000" w14:paraId="739F7E49" w14:textId="77777777">
      <w:pPr>
        <w:spacing w:after="16" w:line="360" w:lineRule="auto"/>
        <w:textAlignment w:val="baseline"/>
        <w:rPr>
          <w:rFonts w:ascii="Segoe UI" w:hAnsi="Segoe UI" w:eastAsia="Times New Roman" w:cs="Segoe UI"/>
          <w:kern w:val="0"/>
          <w:sz w:val="18"/>
          <w:szCs w:val="18"/>
          <w14:ligatures w14:val="none"/>
        </w:rPr>
      </w:pPr>
      <w:r>
        <w:rPr>
          <w:rFonts w:ascii="Calibri" w:hAnsi="Calibri" w:eastAsia="Times New Roman" w:cs="Calibri"/>
          <w:b/>
          <w:bCs/>
          <w:color w:val="000000"/>
          <w:kern w:val="0"/>
          <w:sz w:val="22"/>
          <w:szCs w:val="22"/>
          <w14:ligatures w14:val="none"/>
        </w:rPr>
        <w:t>Viggo Stacey</w:t>
      </w:r>
      <w:r>
        <w:rPr>
          <w:rFonts w:ascii="Calibri" w:hAnsi="Calibri" w:eastAsia="Times New Roman" w:cs="Calibri"/>
          <w:color w:val="000000"/>
          <w:kern w:val="0"/>
          <w:sz w:val="22"/>
          <w:szCs w:val="22"/>
          <w14:ligatures w14:val="none"/>
        </w:rPr>
        <w:t> </w:t>
      </w:r>
      <w:r>
        <w:rPr>
          <w:rFonts w:ascii="Calibri" w:hAnsi="Calibri" w:eastAsia="Times New Roman" w:cs="Calibri"/>
          <w:color w:val="000000"/>
          <w:kern w:val="0"/>
          <w:sz w:val="22"/>
          <w:szCs w:val="22"/>
          <w14:ligatures w14:val="none"/>
        </w:rPr>
        <w:br/>
      </w:r>
      <w:r>
        <w:rPr>
          <w:rFonts w:ascii="Calibri" w:hAnsi="Calibri" w:eastAsia="Times New Roman" w:cs="Calibri"/>
          <w:color w:val="000000"/>
          <w:kern w:val="0"/>
          <w:sz w:val="22"/>
          <w:szCs w:val="22"/>
          <w14:ligatures w14:val="none"/>
        </w:rPr>
        <w:t xml:space="preserve">PR Specialist, QS I </w:t>
      </w:r>
      <w:hyperlink w:tgtFrame="_blank" w:history="1" r:id="rId33">
        <w:r>
          <w:rPr>
            <w:rFonts w:ascii="Calibri" w:hAnsi="Calibri" w:eastAsia="Times New Roman" w:cs="Calibri"/>
            <w:color w:val="467886"/>
            <w:kern w:val="0"/>
            <w:sz w:val="22"/>
            <w:szCs w:val="22"/>
            <w:u w:val="single"/>
            <w14:ligatures w14:val="none"/>
          </w:rPr>
          <w:t>viggo.stacey@qs.com</w:t>
        </w:r>
      </w:hyperlink>
      <w:r>
        <w:rPr>
          <w:rFonts w:ascii="Calibri" w:hAnsi="Calibri" w:eastAsia="Times New Roman" w:cs="Calibri"/>
          <w:color w:val="000000"/>
          <w:kern w:val="0"/>
          <w14:ligatures w14:val="none"/>
        </w:rPr>
        <w:t> </w:t>
      </w:r>
    </w:p>
    <w:p w:rsidR="00DF7797" w:rsidRDefault="00000000" w14:paraId="739F7E4A" w14:textId="77777777">
      <w:pPr>
        <w:spacing w:after="16" w:line="360" w:lineRule="auto"/>
        <w:textAlignment w:val="baseline"/>
        <w:rPr>
          <w:rFonts w:ascii="Segoe UI" w:hAnsi="Segoe UI" w:eastAsia="Times New Roman" w:cs="Segoe UI"/>
          <w:kern w:val="0"/>
          <w:sz w:val="18"/>
          <w:szCs w:val="18"/>
          <w14:ligatures w14:val="none"/>
        </w:rPr>
      </w:pPr>
      <w:r>
        <w:rPr>
          <w:rFonts w:ascii="Calibri" w:hAnsi="Calibri" w:eastAsia="Times New Roman" w:cs="Calibri"/>
          <w:color w:val="000000"/>
          <w:kern w:val="0"/>
          <w:sz w:val="22"/>
          <w:szCs w:val="22"/>
          <w14:ligatures w14:val="none"/>
        </w:rPr>
        <w:t> </w:t>
      </w:r>
      <w:r>
        <w:rPr>
          <w:rFonts w:ascii="Calibri" w:hAnsi="Calibri" w:eastAsia="Times New Roman" w:cs="Calibri"/>
          <w:b/>
          <w:bCs/>
          <w:color w:val="000000"/>
          <w:kern w:val="0"/>
          <w:sz w:val="22"/>
          <w:szCs w:val="22"/>
          <w14:ligatures w14:val="none"/>
        </w:rPr>
        <w:t>Notes for Editors</w:t>
      </w:r>
      <w:r>
        <w:rPr>
          <w:rFonts w:ascii="Calibri" w:hAnsi="Calibri" w:eastAsia="Times New Roman" w:cs="Calibri"/>
          <w:color w:val="000000"/>
          <w:kern w:val="0"/>
          <w:sz w:val="22"/>
          <w:szCs w:val="22"/>
          <w14:ligatures w14:val="none"/>
        </w:rPr>
        <w:t>         </w:t>
      </w:r>
    </w:p>
    <w:p w:rsidR="00DF7797" w:rsidRDefault="00000000" w14:paraId="739F7E4B" w14:textId="77777777">
      <w:pPr>
        <w:spacing w:after="16" w:line="360" w:lineRule="auto"/>
        <w:textAlignment w:val="baseline"/>
        <w:rPr>
          <w:rFonts w:ascii="Segoe UI" w:hAnsi="Segoe UI" w:eastAsia="Times New Roman" w:cs="Segoe UI"/>
          <w:kern w:val="0"/>
          <w:sz w:val="18"/>
          <w:szCs w:val="18"/>
          <w14:ligatures w14:val="none"/>
        </w:rPr>
      </w:pPr>
      <w:r>
        <w:rPr>
          <w:rFonts w:ascii="Calibri" w:hAnsi="Calibri" w:eastAsia="Times New Roman" w:cs="Calibri"/>
          <w:b/>
          <w:bCs/>
          <w:color w:val="000000"/>
          <w:kern w:val="0"/>
          <w:sz w:val="22"/>
          <w:szCs w:val="22"/>
          <w:lang w:val="en-GB"/>
          <w14:ligatures w14:val="none"/>
        </w:rPr>
        <w:t>QS Quacquarelli Symonds</w:t>
      </w:r>
      <w:r>
        <w:rPr>
          <w:rFonts w:ascii="Calibri" w:hAnsi="Calibri" w:eastAsia="Times New Roman" w:cs="Calibri"/>
          <w:color w:val="000000"/>
          <w:kern w:val="0"/>
          <w:sz w:val="22"/>
          <w:szCs w:val="22"/>
          <w:lang w:val="en-GB"/>
          <w14:ligatures w14:val="none"/>
        </w:rPr>
        <w:t> </w:t>
      </w:r>
      <w:r>
        <w:rPr>
          <w:rFonts w:ascii="Calibri" w:hAnsi="Calibri" w:eastAsia="Times New Roman" w:cs="Calibri"/>
          <w:color w:val="000000"/>
          <w:kern w:val="0"/>
          <w:sz w:val="22"/>
          <w:szCs w:val="22"/>
          <w14:ligatures w14:val="none"/>
        </w:rPr>
        <w:t>is the world’s leading provider of services, analytics, and insight to the global higher education sector, whose mission is to </w:t>
      </w:r>
      <w:r>
        <w:rPr>
          <w:rFonts w:ascii="Calibri" w:hAnsi="Calibri" w:eastAsia="Times New Roman" w:cs="Calibri"/>
          <w:color w:val="000000"/>
          <w:kern w:val="0"/>
          <w:sz w:val="22"/>
          <w:szCs w:val="22"/>
          <w:lang w:val="en-GB"/>
          <w14:ligatures w14:val="none"/>
        </w:rPr>
        <w:t>empower motivated people anywhere in the world to fulfil their potential through educational achievement, international mobility, and career development</w:t>
      </w:r>
      <w:r>
        <w:rPr>
          <w:rFonts w:ascii="Calibri" w:hAnsi="Calibri" w:eastAsia="Times New Roman" w:cs="Calibri"/>
          <w:i/>
          <w:iCs/>
          <w:color w:val="000000"/>
          <w:kern w:val="0"/>
          <w:sz w:val="22"/>
          <w:szCs w:val="22"/>
          <w:lang w:val="en-GB"/>
          <w14:ligatures w14:val="none"/>
        </w:rPr>
        <w:t>.</w:t>
      </w:r>
      <w:r>
        <w:rPr>
          <w:rFonts w:ascii="Calibri" w:hAnsi="Calibri" w:eastAsia="Times New Roman" w:cs="Calibri"/>
          <w:color w:val="000000"/>
          <w:kern w:val="0"/>
          <w:sz w:val="22"/>
          <w:szCs w:val="22"/>
          <w:lang w:val="en-GB"/>
          <w14:ligatures w14:val="none"/>
        </w:rPr>
        <w:t>     </w:t>
      </w:r>
      <w:r>
        <w:rPr>
          <w:rFonts w:ascii="Calibri" w:hAnsi="Calibri" w:eastAsia="Times New Roman" w:cs="Calibri"/>
          <w:color w:val="000000"/>
          <w:kern w:val="0"/>
          <w:sz w:val="22"/>
          <w:szCs w:val="22"/>
          <w14:ligatures w14:val="none"/>
        </w:rPr>
        <w:t>  </w:t>
      </w:r>
    </w:p>
    <w:p w:rsidR="00DF7797" w:rsidRDefault="00000000" w14:paraId="739F7E4C" w14:textId="77777777">
      <w:pPr>
        <w:spacing w:after="16" w:line="360" w:lineRule="auto"/>
        <w:textAlignment w:val="baseline"/>
        <w:rPr>
          <w:rFonts w:ascii="Segoe UI" w:hAnsi="Segoe UI" w:eastAsia="Times New Roman" w:cs="Segoe UI"/>
          <w:kern w:val="0"/>
          <w:sz w:val="18"/>
          <w:szCs w:val="18"/>
          <w14:ligatures w14:val="none"/>
        </w:rPr>
      </w:pPr>
      <w:r>
        <w:rPr>
          <w:rFonts w:ascii="Calibri" w:hAnsi="Calibri" w:eastAsia="Times New Roman" w:cs="Calibri"/>
          <w:color w:val="000000"/>
          <w:kern w:val="0"/>
          <w:sz w:val="22"/>
          <w:szCs w:val="22"/>
          <w14:ligatures w14:val="none"/>
        </w:rPr>
        <w:t>The </w:t>
      </w:r>
      <w:r>
        <w:rPr>
          <w:rFonts w:ascii="Calibri" w:hAnsi="Calibri" w:eastAsia="Times New Roman" w:cs="Calibri"/>
          <w:i/>
          <w:iCs/>
          <w:color w:val="000000"/>
          <w:kern w:val="0"/>
          <w:sz w:val="22"/>
          <w:szCs w:val="22"/>
          <w14:ligatures w14:val="none"/>
        </w:rPr>
        <w:t>QS World University Rankings </w:t>
      </w:r>
      <w:r>
        <w:rPr>
          <w:rFonts w:ascii="Calibri" w:hAnsi="Calibri" w:eastAsia="Times New Roman" w:cs="Calibri"/>
          <w:color w:val="000000"/>
          <w:kern w:val="0"/>
          <w:sz w:val="22"/>
          <w:szCs w:val="22"/>
          <w14:ligatures w14:val="none"/>
        </w:rPr>
        <w:t xml:space="preserve">portfolio, inaugurated in 2004, is the world’s most popular source of comparative data about university performance. </w:t>
      </w:r>
      <w:r>
        <w:rPr>
          <w:rFonts w:ascii="Calibri" w:hAnsi="Calibri" w:eastAsia="Times New Roman" w:cs="Calibri"/>
          <w:color w:val="000000"/>
          <w:kern w:val="0"/>
          <w:sz w:val="22"/>
          <w:szCs w:val="22"/>
          <w:lang w:val="en-GB"/>
          <w14:ligatures w14:val="none"/>
        </w:rPr>
        <w:t>Their flagship website, </w:t>
      </w:r>
      <w:hyperlink w:tgtFrame="_blank" w:history="1" r:id="rId34">
        <w:r>
          <w:rPr>
            <w:rFonts w:ascii="Calibri" w:hAnsi="Calibri" w:eastAsia="Times New Roman" w:cs="Calibri"/>
            <w:color w:val="467886"/>
            <w:kern w:val="0"/>
            <w:sz w:val="22"/>
            <w:szCs w:val="22"/>
            <w:u w:val="single"/>
            <w14:ligatures w14:val="none"/>
          </w:rPr>
          <w:t>www.TopUniversities.com</w:t>
        </w:r>
      </w:hyperlink>
      <w:r>
        <w:rPr>
          <w:rFonts w:ascii="Calibri" w:hAnsi="Calibri" w:eastAsia="Times New Roman" w:cs="Calibri"/>
          <w:color w:val="000000"/>
          <w:kern w:val="0"/>
          <w:sz w:val="22"/>
          <w:szCs w:val="22"/>
          <w14:ligatures w14:val="none"/>
        </w:rPr>
        <w:t> – the home of their rankings – was viewed more than 120 million times in 2024, and over 134,000 media clippings pertaining to, or mentioning, QS were published by media outlets across the world in 2024.  </w:t>
      </w:r>
    </w:p>
    <w:p w:rsidR="00DF7797" w:rsidRDefault="00000000" w14:paraId="739F7E4D" w14:textId="77777777">
      <w:pPr>
        <w:spacing w:after="16" w:line="360" w:lineRule="auto"/>
        <w:textAlignment w:val="baseline"/>
        <w:rPr>
          <w:rFonts w:ascii="Segoe UI" w:hAnsi="Segoe UI" w:eastAsia="Times New Roman" w:cs="Segoe UI"/>
          <w:kern w:val="0"/>
          <w:sz w:val="18"/>
          <w:szCs w:val="18"/>
          <w14:ligatures w14:val="none"/>
        </w:rPr>
      </w:pPr>
      <w:r>
        <w:rPr>
          <w:rFonts w:ascii="Calibri" w:hAnsi="Calibri" w:eastAsia="Times New Roman" w:cs="Calibri"/>
          <w:color w:val="000000"/>
          <w:kern w:val="0"/>
          <w:sz w:val="22"/>
          <w:szCs w:val="22"/>
          <w14:ligatures w14:val="none"/>
        </w:rPr>
        <w:t> </w:t>
      </w:r>
    </w:p>
    <w:p w:rsidR="00DF7797" w:rsidRDefault="00000000" w14:paraId="739F7E4E" w14:textId="77777777">
      <w:pPr>
        <w:spacing w:after="16" w:line="360" w:lineRule="auto"/>
        <w:jc w:val="center"/>
        <w:rPr>
          <w:rFonts w:ascii="Calibri" w:hAnsi="Calibri" w:eastAsia="SimSun" w:cs="Calibri"/>
          <w:b/>
          <w:bCs/>
          <w:sz w:val="22"/>
          <w:szCs w:val="22"/>
          <w:lang w:eastAsia="zh-CN"/>
        </w:rPr>
      </w:pPr>
      <w:r>
        <w:rPr>
          <w:rFonts w:ascii="Calibri" w:hAnsi="Calibri" w:cs="Calibri"/>
          <w:b/>
          <w:bCs/>
          <w:sz w:val="22"/>
          <w:szCs w:val="22"/>
        </w:rPr>
        <w:t>Appendix</w:t>
      </w:r>
      <w:r>
        <w:rPr>
          <w:rFonts w:hint="eastAsia" w:ascii="Calibri" w:hAnsi="Calibri" w:eastAsia="SimSun" w:cs="Calibri"/>
          <w:b/>
          <w:bCs/>
          <w:sz w:val="22"/>
          <w:szCs w:val="22"/>
          <w:lang w:eastAsia="zh-CN"/>
        </w:rPr>
        <w:t xml:space="preserve"> </w:t>
      </w:r>
      <w:r>
        <w:rPr>
          <w:rFonts w:hint="eastAsia" w:ascii="Calibri" w:hAnsi="Calibri" w:eastAsia="SimSun" w:cs="Calibri"/>
          <w:b/>
          <w:bCs/>
          <w:sz w:val="22"/>
          <w:szCs w:val="22"/>
          <w:lang w:eastAsia="zh-CN"/>
        </w:rPr>
        <w:t>附件</w:t>
      </w:r>
    </w:p>
    <w:tbl>
      <w:tblPr>
        <w:tblStyle w:val="TableGrid"/>
        <w:tblW w:w="0" w:type="auto"/>
        <w:jc w:val="center"/>
        <w:tblLook w:val="04A0" w:firstRow="1" w:lastRow="0" w:firstColumn="1" w:lastColumn="0" w:noHBand="0" w:noVBand="1"/>
      </w:tblPr>
      <w:tblGrid>
        <w:gridCol w:w="1165"/>
        <w:gridCol w:w="990"/>
        <w:gridCol w:w="990"/>
        <w:gridCol w:w="5400"/>
      </w:tblGrid>
      <w:tr w:rsidR="00DF7797" w14:paraId="739F7E53" w14:textId="77777777">
        <w:trPr>
          <w:trHeight w:val="20"/>
          <w:jc w:val="center"/>
        </w:trPr>
        <w:tc>
          <w:tcPr>
            <w:tcW w:w="1165" w:type="dxa"/>
          </w:tcPr>
          <w:p w:rsidR="00DF7797" w:rsidRDefault="00000000" w14:paraId="739F7E4F" w14:textId="77777777">
            <w:pPr>
              <w:spacing w:after="16" w:line="360" w:lineRule="auto"/>
              <w:jc w:val="center"/>
              <w:rPr>
                <w:rFonts w:ascii="Calibri" w:hAnsi="Calibri" w:eastAsia="SimSun" w:cs="Calibri"/>
                <w:b/>
                <w:bCs/>
                <w:sz w:val="16"/>
                <w:szCs w:val="16"/>
                <w:lang w:eastAsia="zh-CN"/>
              </w:rPr>
            </w:pPr>
            <w:r>
              <w:rPr>
                <w:rFonts w:ascii="Calibri" w:hAnsi="Calibri" w:cs="Calibri"/>
                <w:b/>
                <w:bCs/>
                <w:sz w:val="16"/>
                <w:szCs w:val="16"/>
              </w:rPr>
              <w:t>Rank in China</w:t>
            </w:r>
            <w:r>
              <w:rPr>
                <w:rFonts w:hint="eastAsia" w:ascii="Calibri" w:hAnsi="Calibri" w:eastAsia="SimSun" w:cs="Calibri"/>
                <w:b/>
                <w:bCs/>
                <w:sz w:val="16"/>
                <w:szCs w:val="16"/>
                <w:lang w:eastAsia="zh-CN"/>
              </w:rPr>
              <w:t>中国（内地）排名</w:t>
            </w:r>
          </w:p>
        </w:tc>
        <w:tc>
          <w:tcPr>
            <w:tcW w:w="990" w:type="dxa"/>
          </w:tcPr>
          <w:p w:rsidR="00DF7797" w:rsidRDefault="00000000" w14:paraId="739F7E50" w14:textId="77777777">
            <w:pPr>
              <w:spacing w:after="16" w:line="360" w:lineRule="auto"/>
              <w:jc w:val="center"/>
              <w:rPr>
                <w:rFonts w:ascii="Calibri" w:hAnsi="Calibri" w:eastAsia="SimSun" w:cs="Calibri"/>
                <w:b/>
                <w:bCs/>
                <w:sz w:val="16"/>
                <w:szCs w:val="16"/>
                <w:lang w:eastAsia="zh-CN"/>
              </w:rPr>
            </w:pPr>
            <w:r>
              <w:rPr>
                <w:rFonts w:ascii="Calibri" w:hAnsi="Calibri" w:cs="Calibri"/>
                <w:b/>
                <w:bCs/>
                <w:sz w:val="16"/>
                <w:szCs w:val="16"/>
              </w:rPr>
              <w:t>2026 Rank</w:t>
            </w:r>
            <w:r>
              <w:rPr>
                <w:rFonts w:hint="eastAsia" w:ascii="Calibri" w:hAnsi="Calibri" w:eastAsia="SimSun" w:cs="Calibri"/>
                <w:b/>
                <w:bCs/>
                <w:sz w:val="16"/>
                <w:szCs w:val="16"/>
                <w:lang w:eastAsia="zh-CN"/>
              </w:rPr>
              <w:t>排名</w:t>
            </w:r>
          </w:p>
        </w:tc>
        <w:tc>
          <w:tcPr>
            <w:tcW w:w="990" w:type="dxa"/>
          </w:tcPr>
          <w:p w:rsidR="00DF7797" w:rsidRDefault="00000000" w14:paraId="739F7E51" w14:textId="77777777">
            <w:pPr>
              <w:spacing w:after="16" w:line="360" w:lineRule="auto"/>
              <w:jc w:val="center"/>
              <w:rPr>
                <w:rFonts w:ascii="Calibri" w:hAnsi="Calibri" w:eastAsia="SimSun" w:cs="Calibri"/>
                <w:b/>
                <w:bCs/>
                <w:sz w:val="16"/>
                <w:szCs w:val="16"/>
                <w:lang w:eastAsia="zh-CN"/>
              </w:rPr>
            </w:pPr>
            <w:r>
              <w:rPr>
                <w:rFonts w:ascii="Calibri" w:hAnsi="Calibri" w:cs="Calibri"/>
                <w:b/>
                <w:bCs/>
                <w:sz w:val="16"/>
                <w:szCs w:val="16"/>
              </w:rPr>
              <w:t>2025 Rank</w:t>
            </w:r>
            <w:r>
              <w:rPr>
                <w:rFonts w:hint="eastAsia" w:ascii="Calibri" w:hAnsi="Calibri" w:eastAsia="SimSun" w:cs="Calibri"/>
                <w:b/>
                <w:bCs/>
                <w:sz w:val="16"/>
                <w:szCs w:val="16"/>
                <w:lang w:eastAsia="zh-CN"/>
              </w:rPr>
              <w:t>排名</w:t>
            </w:r>
          </w:p>
        </w:tc>
        <w:tc>
          <w:tcPr>
            <w:tcW w:w="5400" w:type="dxa"/>
          </w:tcPr>
          <w:p w:rsidR="00DF7797" w:rsidRDefault="00000000" w14:paraId="739F7E52" w14:textId="77777777">
            <w:pPr>
              <w:spacing w:after="16" w:line="360" w:lineRule="auto"/>
              <w:rPr>
                <w:rFonts w:ascii="Calibri" w:hAnsi="Calibri" w:eastAsia="SimSun" w:cs="Calibri"/>
                <w:b/>
                <w:bCs/>
                <w:sz w:val="16"/>
                <w:szCs w:val="16"/>
                <w:lang w:eastAsia="zh-CN"/>
              </w:rPr>
            </w:pPr>
            <w:r>
              <w:rPr>
                <w:rFonts w:ascii="Calibri" w:hAnsi="Calibri" w:cs="Calibri"/>
                <w:b/>
                <w:bCs/>
                <w:sz w:val="16"/>
                <w:szCs w:val="16"/>
              </w:rPr>
              <w:t>Institution</w:t>
            </w:r>
            <w:r>
              <w:rPr>
                <w:rFonts w:hint="eastAsia" w:ascii="Calibri" w:hAnsi="Calibri" w:eastAsia="SimSun" w:cs="Calibri"/>
                <w:b/>
                <w:bCs/>
                <w:sz w:val="16"/>
                <w:szCs w:val="16"/>
                <w:lang w:eastAsia="zh-CN"/>
              </w:rPr>
              <w:t xml:space="preserve"> </w:t>
            </w:r>
            <w:r>
              <w:rPr>
                <w:rFonts w:hint="eastAsia" w:ascii="Calibri" w:hAnsi="Calibri" w:eastAsia="SimSun" w:cs="Calibri"/>
                <w:b/>
                <w:bCs/>
                <w:sz w:val="16"/>
                <w:szCs w:val="16"/>
                <w:lang w:eastAsia="zh-CN"/>
              </w:rPr>
              <w:t>高校</w:t>
            </w:r>
          </w:p>
        </w:tc>
      </w:tr>
      <w:tr w:rsidR="00DF7797" w14:paraId="739F7E58" w14:textId="77777777">
        <w:trPr>
          <w:trHeight w:val="20"/>
          <w:jc w:val="center"/>
        </w:trPr>
        <w:tc>
          <w:tcPr>
            <w:tcW w:w="1165" w:type="dxa"/>
          </w:tcPr>
          <w:p w:rsidR="00DF7797" w:rsidRDefault="00000000" w14:paraId="739F7E54" w14:textId="77777777">
            <w:pPr>
              <w:spacing w:after="16" w:line="360" w:lineRule="auto"/>
              <w:jc w:val="center"/>
              <w:rPr>
                <w:rFonts w:ascii="Calibri" w:hAnsi="Calibri" w:cs="Calibri"/>
                <w:b/>
                <w:bCs/>
                <w:sz w:val="16"/>
                <w:szCs w:val="16"/>
              </w:rPr>
            </w:pPr>
            <w:r>
              <w:rPr>
                <w:rFonts w:ascii="Calibri" w:hAnsi="Calibri" w:cs="Calibri"/>
                <w:sz w:val="16"/>
                <w:szCs w:val="16"/>
              </w:rPr>
              <w:t>1</w:t>
            </w:r>
          </w:p>
        </w:tc>
        <w:tc>
          <w:tcPr>
            <w:tcW w:w="990" w:type="dxa"/>
            <w:shd w:val="clear" w:color="auto" w:fill="FFFF99"/>
            <w:noWrap/>
          </w:tcPr>
          <w:p w:rsidR="00DF7797" w:rsidRDefault="00000000" w14:paraId="739F7E55" w14:textId="77777777">
            <w:pPr>
              <w:spacing w:after="16" w:line="360" w:lineRule="auto"/>
              <w:jc w:val="center"/>
              <w:rPr>
                <w:rFonts w:ascii="Calibri" w:hAnsi="Calibri" w:cs="Calibri"/>
                <w:b/>
                <w:bCs/>
                <w:sz w:val="16"/>
                <w:szCs w:val="16"/>
              </w:rPr>
            </w:pPr>
            <w:r>
              <w:rPr>
                <w:rFonts w:ascii="Calibri" w:hAnsi="Calibri" w:cs="Calibri"/>
                <w:b/>
                <w:bCs/>
                <w:sz w:val="16"/>
                <w:szCs w:val="16"/>
              </w:rPr>
              <w:t>14</w:t>
            </w:r>
          </w:p>
        </w:tc>
        <w:tc>
          <w:tcPr>
            <w:tcW w:w="990" w:type="dxa"/>
            <w:noWrap/>
          </w:tcPr>
          <w:p w:rsidR="00DF7797" w:rsidRDefault="00000000" w14:paraId="739F7E56" w14:textId="77777777">
            <w:pPr>
              <w:spacing w:after="16" w:line="360" w:lineRule="auto"/>
              <w:jc w:val="center"/>
              <w:rPr>
                <w:rFonts w:ascii="Calibri" w:hAnsi="Calibri" w:cs="Calibri"/>
                <w:sz w:val="16"/>
                <w:szCs w:val="16"/>
              </w:rPr>
            </w:pPr>
            <w:r>
              <w:rPr>
                <w:rFonts w:ascii="Calibri" w:hAnsi="Calibri" w:cs="Calibri"/>
                <w:sz w:val="16"/>
                <w:szCs w:val="16"/>
              </w:rPr>
              <w:t>14</w:t>
            </w:r>
          </w:p>
        </w:tc>
        <w:tc>
          <w:tcPr>
            <w:tcW w:w="5400" w:type="dxa"/>
            <w:noWrap/>
          </w:tcPr>
          <w:p w:rsidR="00DF7797" w:rsidRDefault="00000000" w14:paraId="739F7E57" w14:textId="77777777">
            <w:pPr>
              <w:spacing w:after="16" w:line="360" w:lineRule="auto"/>
              <w:rPr>
                <w:rFonts w:ascii="Calibri" w:hAnsi="Calibri" w:eastAsia="SimSun" w:cs="Calibri"/>
                <w:sz w:val="16"/>
                <w:szCs w:val="16"/>
                <w:lang w:eastAsia="zh-CN"/>
              </w:rPr>
            </w:pPr>
            <w:r>
              <w:rPr>
                <w:rFonts w:ascii="Calibri" w:hAnsi="Calibri" w:cs="Calibri"/>
                <w:sz w:val="16"/>
                <w:szCs w:val="16"/>
              </w:rPr>
              <w:t>Peking University</w:t>
            </w:r>
            <w:r>
              <w:rPr>
                <w:rFonts w:hint="eastAsia" w:ascii="Calibri" w:hAnsi="Calibri" w:eastAsia="SimSun" w:cs="Calibri"/>
                <w:sz w:val="16"/>
                <w:szCs w:val="16"/>
                <w:lang w:eastAsia="zh-CN"/>
              </w:rPr>
              <w:t>北京大学</w:t>
            </w:r>
          </w:p>
        </w:tc>
      </w:tr>
      <w:tr w:rsidR="00DF7797" w14:paraId="739F7E5D" w14:textId="77777777">
        <w:trPr>
          <w:trHeight w:val="20"/>
          <w:jc w:val="center"/>
        </w:trPr>
        <w:tc>
          <w:tcPr>
            <w:tcW w:w="1165" w:type="dxa"/>
          </w:tcPr>
          <w:p w:rsidR="00DF7797" w:rsidRDefault="00000000" w14:paraId="739F7E59" w14:textId="77777777">
            <w:pPr>
              <w:spacing w:after="16" w:line="360" w:lineRule="auto"/>
              <w:jc w:val="center"/>
              <w:rPr>
                <w:rFonts w:ascii="Calibri" w:hAnsi="Calibri" w:cs="Calibri"/>
                <w:b/>
                <w:bCs/>
                <w:sz w:val="16"/>
                <w:szCs w:val="16"/>
              </w:rPr>
            </w:pPr>
            <w:r>
              <w:rPr>
                <w:rFonts w:ascii="Calibri" w:hAnsi="Calibri" w:cs="Calibri"/>
                <w:sz w:val="16"/>
                <w:szCs w:val="16"/>
              </w:rPr>
              <w:t>2</w:t>
            </w:r>
          </w:p>
        </w:tc>
        <w:tc>
          <w:tcPr>
            <w:tcW w:w="990" w:type="dxa"/>
            <w:shd w:val="clear" w:color="auto" w:fill="C1F0C7" w:themeFill="accent3" w:themeFillTint="33"/>
            <w:noWrap/>
          </w:tcPr>
          <w:p w:rsidR="00DF7797" w:rsidRDefault="00000000" w14:paraId="739F7E5A" w14:textId="77777777">
            <w:pPr>
              <w:spacing w:after="16" w:line="360" w:lineRule="auto"/>
              <w:jc w:val="center"/>
              <w:rPr>
                <w:rFonts w:ascii="Calibri" w:hAnsi="Calibri" w:cs="Calibri"/>
                <w:b/>
                <w:bCs/>
                <w:sz w:val="16"/>
                <w:szCs w:val="16"/>
              </w:rPr>
            </w:pPr>
            <w:r>
              <w:rPr>
                <w:rFonts w:ascii="Calibri" w:hAnsi="Calibri" w:cs="Calibri"/>
                <w:b/>
                <w:bCs/>
                <w:sz w:val="16"/>
                <w:szCs w:val="16"/>
              </w:rPr>
              <w:t>=17</w:t>
            </w:r>
          </w:p>
        </w:tc>
        <w:tc>
          <w:tcPr>
            <w:tcW w:w="990" w:type="dxa"/>
            <w:noWrap/>
          </w:tcPr>
          <w:p w:rsidR="00DF7797" w:rsidRDefault="00000000" w14:paraId="739F7E5B" w14:textId="77777777">
            <w:pPr>
              <w:spacing w:after="16" w:line="360" w:lineRule="auto"/>
              <w:jc w:val="center"/>
              <w:rPr>
                <w:rFonts w:ascii="Calibri" w:hAnsi="Calibri" w:cs="Calibri"/>
                <w:sz w:val="16"/>
                <w:szCs w:val="16"/>
              </w:rPr>
            </w:pPr>
            <w:r>
              <w:rPr>
                <w:rFonts w:ascii="Calibri" w:hAnsi="Calibri" w:cs="Calibri"/>
                <w:sz w:val="16"/>
                <w:szCs w:val="16"/>
              </w:rPr>
              <w:t>20</w:t>
            </w:r>
          </w:p>
        </w:tc>
        <w:tc>
          <w:tcPr>
            <w:tcW w:w="5400" w:type="dxa"/>
            <w:noWrap/>
          </w:tcPr>
          <w:p w:rsidR="00DF7797" w:rsidRDefault="00000000" w14:paraId="739F7E5C" w14:textId="77777777">
            <w:pPr>
              <w:spacing w:after="16" w:line="360" w:lineRule="auto"/>
              <w:rPr>
                <w:rFonts w:ascii="Calibri" w:hAnsi="Calibri" w:eastAsia="SimSun" w:cs="Calibri"/>
                <w:sz w:val="16"/>
                <w:szCs w:val="16"/>
                <w:lang w:eastAsia="zh-CN"/>
              </w:rPr>
            </w:pPr>
            <w:r>
              <w:rPr>
                <w:rFonts w:ascii="Calibri" w:hAnsi="Calibri" w:cs="Calibri"/>
                <w:sz w:val="16"/>
                <w:szCs w:val="16"/>
              </w:rPr>
              <w:t>Tsinghua University</w:t>
            </w:r>
            <w:r>
              <w:rPr>
                <w:rFonts w:hint="eastAsia" w:ascii="Calibri" w:hAnsi="Calibri" w:eastAsia="SimSun" w:cs="Calibri"/>
                <w:sz w:val="16"/>
                <w:szCs w:val="16"/>
                <w:lang w:eastAsia="zh-CN"/>
              </w:rPr>
              <w:t>清华大学</w:t>
            </w:r>
          </w:p>
        </w:tc>
      </w:tr>
      <w:tr w:rsidR="00DF7797" w14:paraId="739F7E62" w14:textId="77777777">
        <w:trPr>
          <w:trHeight w:val="20"/>
          <w:jc w:val="center"/>
        </w:trPr>
        <w:tc>
          <w:tcPr>
            <w:tcW w:w="1165" w:type="dxa"/>
          </w:tcPr>
          <w:p w:rsidR="00DF7797" w:rsidRDefault="00000000" w14:paraId="739F7E5E" w14:textId="77777777">
            <w:pPr>
              <w:spacing w:after="16" w:line="360" w:lineRule="auto"/>
              <w:jc w:val="center"/>
              <w:rPr>
                <w:rFonts w:ascii="Calibri" w:hAnsi="Calibri" w:cs="Calibri"/>
                <w:b/>
                <w:bCs/>
                <w:sz w:val="16"/>
                <w:szCs w:val="16"/>
              </w:rPr>
            </w:pPr>
            <w:r>
              <w:rPr>
                <w:rFonts w:ascii="Calibri" w:hAnsi="Calibri" w:cs="Calibri"/>
                <w:sz w:val="16"/>
                <w:szCs w:val="16"/>
              </w:rPr>
              <w:t>3</w:t>
            </w:r>
          </w:p>
        </w:tc>
        <w:tc>
          <w:tcPr>
            <w:tcW w:w="990" w:type="dxa"/>
            <w:shd w:val="clear" w:color="auto" w:fill="C1F0C7" w:themeFill="accent3" w:themeFillTint="33"/>
            <w:noWrap/>
          </w:tcPr>
          <w:p w:rsidR="00DF7797" w:rsidRDefault="00000000" w14:paraId="739F7E5F" w14:textId="77777777">
            <w:pPr>
              <w:spacing w:after="16" w:line="360" w:lineRule="auto"/>
              <w:jc w:val="center"/>
              <w:rPr>
                <w:rFonts w:ascii="Calibri" w:hAnsi="Calibri" w:cs="Calibri"/>
                <w:b/>
                <w:bCs/>
                <w:sz w:val="16"/>
                <w:szCs w:val="16"/>
              </w:rPr>
            </w:pPr>
            <w:r>
              <w:rPr>
                <w:rFonts w:ascii="Calibri" w:hAnsi="Calibri" w:cs="Calibri"/>
                <w:b/>
                <w:bCs/>
                <w:sz w:val="16"/>
                <w:szCs w:val="16"/>
              </w:rPr>
              <w:t>30</w:t>
            </w:r>
          </w:p>
        </w:tc>
        <w:tc>
          <w:tcPr>
            <w:tcW w:w="990" w:type="dxa"/>
            <w:noWrap/>
          </w:tcPr>
          <w:p w:rsidR="00DF7797" w:rsidRDefault="00000000" w14:paraId="739F7E60" w14:textId="77777777">
            <w:pPr>
              <w:spacing w:after="16" w:line="360" w:lineRule="auto"/>
              <w:jc w:val="center"/>
              <w:rPr>
                <w:rFonts w:ascii="Calibri" w:hAnsi="Calibri" w:cs="Calibri"/>
                <w:sz w:val="16"/>
                <w:szCs w:val="16"/>
              </w:rPr>
            </w:pPr>
            <w:r>
              <w:rPr>
                <w:rFonts w:ascii="Calibri" w:hAnsi="Calibri" w:cs="Calibri"/>
                <w:sz w:val="16"/>
                <w:szCs w:val="16"/>
              </w:rPr>
              <w:t>39</w:t>
            </w:r>
          </w:p>
        </w:tc>
        <w:tc>
          <w:tcPr>
            <w:tcW w:w="5400" w:type="dxa"/>
            <w:noWrap/>
          </w:tcPr>
          <w:p w:rsidR="00DF7797" w:rsidRDefault="00000000" w14:paraId="739F7E61" w14:textId="77777777">
            <w:pPr>
              <w:spacing w:after="16" w:line="360" w:lineRule="auto"/>
              <w:rPr>
                <w:rFonts w:ascii="Calibri" w:hAnsi="Calibri" w:eastAsia="SimSun" w:cs="Calibri"/>
                <w:sz w:val="16"/>
                <w:szCs w:val="16"/>
                <w:lang w:eastAsia="zh-CN"/>
              </w:rPr>
            </w:pPr>
            <w:r>
              <w:rPr>
                <w:rFonts w:ascii="Calibri" w:hAnsi="Calibri" w:cs="Calibri"/>
                <w:sz w:val="16"/>
                <w:szCs w:val="16"/>
              </w:rPr>
              <w:t>Fudan University</w:t>
            </w:r>
            <w:r>
              <w:rPr>
                <w:rFonts w:hint="eastAsia" w:ascii="Calibri" w:hAnsi="Calibri" w:eastAsia="SimSun" w:cs="Calibri"/>
                <w:sz w:val="16"/>
                <w:szCs w:val="16"/>
                <w:lang w:eastAsia="zh-CN"/>
              </w:rPr>
              <w:t>复旦大学</w:t>
            </w:r>
          </w:p>
        </w:tc>
      </w:tr>
      <w:tr w:rsidR="00DF7797" w14:paraId="739F7E67" w14:textId="77777777">
        <w:trPr>
          <w:trHeight w:val="20"/>
          <w:jc w:val="center"/>
        </w:trPr>
        <w:tc>
          <w:tcPr>
            <w:tcW w:w="1165" w:type="dxa"/>
          </w:tcPr>
          <w:p w:rsidR="00DF7797" w:rsidRDefault="00000000" w14:paraId="739F7E63" w14:textId="77777777">
            <w:pPr>
              <w:spacing w:after="16" w:line="360" w:lineRule="auto"/>
              <w:jc w:val="center"/>
              <w:rPr>
                <w:rFonts w:ascii="Calibri" w:hAnsi="Calibri" w:cs="Calibri"/>
                <w:b/>
                <w:bCs/>
                <w:sz w:val="16"/>
                <w:szCs w:val="16"/>
              </w:rPr>
            </w:pPr>
            <w:r>
              <w:rPr>
                <w:rFonts w:ascii="Calibri" w:hAnsi="Calibri" w:cs="Calibri"/>
                <w:sz w:val="16"/>
                <w:szCs w:val="16"/>
              </w:rPr>
              <w:t>4</w:t>
            </w:r>
          </w:p>
        </w:tc>
        <w:tc>
          <w:tcPr>
            <w:tcW w:w="990" w:type="dxa"/>
            <w:shd w:val="clear" w:color="auto" w:fill="FAE2D5" w:themeFill="accent2" w:themeFillTint="33"/>
            <w:noWrap/>
          </w:tcPr>
          <w:p w:rsidR="00DF7797" w:rsidRDefault="00000000" w14:paraId="739F7E64" w14:textId="77777777">
            <w:pPr>
              <w:spacing w:after="16" w:line="360" w:lineRule="auto"/>
              <w:jc w:val="center"/>
              <w:rPr>
                <w:rFonts w:ascii="Calibri" w:hAnsi="Calibri" w:cs="Calibri"/>
                <w:b/>
                <w:bCs/>
                <w:sz w:val="16"/>
                <w:szCs w:val="16"/>
              </w:rPr>
            </w:pPr>
            <w:r>
              <w:rPr>
                <w:rFonts w:ascii="Calibri" w:hAnsi="Calibri" w:cs="Calibri"/>
                <w:b/>
                <w:bCs/>
                <w:sz w:val="16"/>
                <w:szCs w:val="16"/>
              </w:rPr>
              <w:t>=47</w:t>
            </w:r>
          </w:p>
        </w:tc>
        <w:tc>
          <w:tcPr>
            <w:tcW w:w="990" w:type="dxa"/>
            <w:noWrap/>
          </w:tcPr>
          <w:p w:rsidR="00DF7797" w:rsidRDefault="00000000" w14:paraId="739F7E65" w14:textId="77777777">
            <w:pPr>
              <w:spacing w:after="16" w:line="360" w:lineRule="auto"/>
              <w:jc w:val="center"/>
              <w:rPr>
                <w:rFonts w:ascii="Calibri" w:hAnsi="Calibri" w:cs="Calibri"/>
                <w:sz w:val="16"/>
                <w:szCs w:val="16"/>
              </w:rPr>
            </w:pPr>
            <w:r>
              <w:rPr>
                <w:rFonts w:ascii="Calibri" w:hAnsi="Calibri" w:cs="Calibri"/>
                <w:sz w:val="16"/>
                <w:szCs w:val="16"/>
              </w:rPr>
              <w:t>45</w:t>
            </w:r>
          </w:p>
        </w:tc>
        <w:tc>
          <w:tcPr>
            <w:tcW w:w="5400" w:type="dxa"/>
            <w:noWrap/>
          </w:tcPr>
          <w:p w:rsidR="00DF7797" w:rsidRDefault="00000000" w14:paraId="739F7E66" w14:textId="77777777">
            <w:pPr>
              <w:spacing w:after="16" w:line="360" w:lineRule="auto"/>
              <w:rPr>
                <w:rFonts w:ascii="Calibri" w:hAnsi="Calibri" w:eastAsia="SimSun" w:cs="Calibri"/>
                <w:sz w:val="16"/>
                <w:szCs w:val="16"/>
                <w:lang w:eastAsia="zh-CN"/>
              </w:rPr>
            </w:pPr>
            <w:r>
              <w:rPr>
                <w:rFonts w:ascii="Calibri" w:hAnsi="Calibri" w:cs="Calibri"/>
                <w:sz w:val="16"/>
                <w:szCs w:val="16"/>
              </w:rPr>
              <w:t>Shanghai Jiao Tong University</w:t>
            </w:r>
            <w:r>
              <w:rPr>
                <w:rFonts w:hint="eastAsia" w:ascii="Calibri" w:hAnsi="Calibri" w:eastAsia="SimSun" w:cs="Calibri"/>
                <w:sz w:val="16"/>
                <w:szCs w:val="16"/>
                <w:lang w:eastAsia="zh-CN"/>
              </w:rPr>
              <w:t>上海交通大学</w:t>
            </w:r>
          </w:p>
        </w:tc>
      </w:tr>
      <w:tr w:rsidR="00DF7797" w14:paraId="739F7E6C" w14:textId="77777777">
        <w:trPr>
          <w:trHeight w:val="20"/>
          <w:jc w:val="center"/>
        </w:trPr>
        <w:tc>
          <w:tcPr>
            <w:tcW w:w="1165" w:type="dxa"/>
          </w:tcPr>
          <w:p w:rsidR="00DF7797" w:rsidRDefault="00000000" w14:paraId="739F7E68" w14:textId="77777777">
            <w:pPr>
              <w:spacing w:after="16" w:line="360" w:lineRule="auto"/>
              <w:jc w:val="center"/>
              <w:rPr>
                <w:rFonts w:ascii="Calibri" w:hAnsi="Calibri" w:cs="Calibri"/>
                <w:b/>
                <w:bCs/>
                <w:sz w:val="16"/>
                <w:szCs w:val="16"/>
              </w:rPr>
            </w:pPr>
            <w:r>
              <w:rPr>
                <w:rFonts w:ascii="Calibri" w:hAnsi="Calibri" w:cs="Calibri"/>
                <w:sz w:val="16"/>
                <w:szCs w:val="16"/>
              </w:rPr>
              <w:t>5</w:t>
            </w:r>
          </w:p>
        </w:tc>
        <w:tc>
          <w:tcPr>
            <w:tcW w:w="990" w:type="dxa"/>
            <w:shd w:val="clear" w:color="auto" w:fill="FAE2D5" w:themeFill="accent2" w:themeFillTint="33"/>
            <w:noWrap/>
          </w:tcPr>
          <w:p w:rsidR="00DF7797" w:rsidRDefault="00000000" w14:paraId="739F7E69" w14:textId="77777777">
            <w:pPr>
              <w:spacing w:after="16" w:line="360" w:lineRule="auto"/>
              <w:jc w:val="center"/>
              <w:rPr>
                <w:rFonts w:ascii="Calibri" w:hAnsi="Calibri" w:cs="Calibri"/>
                <w:b/>
                <w:bCs/>
                <w:sz w:val="16"/>
                <w:szCs w:val="16"/>
              </w:rPr>
            </w:pPr>
            <w:r>
              <w:rPr>
                <w:rFonts w:ascii="Calibri" w:hAnsi="Calibri" w:cs="Calibri"/>
                <w:b/>
                <w:bCs/>
                <w:sz w:val="16"/>
                <w:szCs w:val="16"/>
              </w:rPr>
              <w:t>49</w:t>
            </w:r>
          </w:p>
        </w:tc>
        <w:tc>
          <w:tcPr>
            <w:tcW w:w="990" w:type="dxa"/>
            <w:noWrap/>
          </w:tcPr>
          <w:p w:rsidR="00DF7797" w:rsidRDefault="00000000" w14:paraId="739F7E6A" w14:textId="77777777">
            <w:pPr>
              <w:spacing w:after="16" w:line="360" w:lineRule="auto"/>
              <w:jc w:val="center"/>
              <w:rPr>
                <w:rFonts w:ascii="Calibri" w:hAnsi="Calibri" w:cs="Calibri"/>
                <w:sz w:val="16"/>
                <w:szCs w:val="16"/>
              </w:rPr>
            </w:pPr>
            <w:r>
              <w:rPr>
                <w:rFonts w:ascii="Calibri" w:hAnsi="Calibri" w:cs="Calibri"/>
                <w:sz w:val="16"/>
                <w:szCs w:val="16"/>
              </w:rPr>
              <w:t>=47</w:t>
            </w:r>
          </w:p>
        </w:tc>
        <w:tc>
          <w:tcPr>
            <w:tcW w:w="5400" w:type="dxa"/>
            <w:noWrap/>
          </w:tcPr>
          <w:p w:rsidR="00DF7797" w:rsidRDefault="00000000" w14:paraId="739F7E6B" w14:textId="77777777">
            <w:pPr>
              <w:spacing w:after="16" w:line="360" w:lineRule="auto"/>
              <w:rPr>
                <w:rFonts w:ascii="Calibri" w:hAnsi="Calibri" w:eastAsia="SimSun" w:cs="Calibri"/>
                <w:sz w:val="16"/>
                <w:szCs w:val="16"/>
                <w:lang w:eastAsia="zh-CN"/>
              </w:rPr>
            </w:pPr>
            <w:r>
              <w:rPr>
                <w:rFonts w:ascii="Calibri" w:hAnsi="Calibri" w:cs="Calibri"/>
                <w:sz w:val="16"/>
                <w:szCs w:val="16"/>
              </w:rPr>
              <w:t>Zhejiang University</w:t>
            </w:r>
            <w:r>
              <w:rPr>
                <w:rFonts w:hint="eastAsia" w:ascii="Calibri" w:hAnsi="Calibri" w:eastAsia="SimSun" w:cs="Calibri"/>
                <w:sz w:val="16"/>
                <w:szCs w:val="16"/>
                <w:lang w:eastAsia="zh-CN"/>
              </w:rPr>
              <w:t>浙江大学</w:t>
            </w:r>
          </w:p>
        </w:tc>
      </w:tr>
      <w:tr w:rsidR="00DF7797" w14:paraId="739F7E71" w14:textId="77777777">
        <w:trPr>
          <w:trHeight w:val="20"/>
          <w:jc w:val="center"/>
        </w:trPr>
        <w:tc>
          <w:tcPr>
            <w:tcW w:w="1165" w:type="dxa"/>
          </w:tcPr>
          <w:p w:rsidR="00DF7797" w:rsidRDefault="00000000" w14:paraId="739F7E6D" w14:textId="77777777">
            <w:pPr>
              <w:spacing w:after="16" w:line="360" w:lineRule="auto"/>
              <w:jc w:val="center"/>
              <w:rPr>
                <w:rFonts w:ascii="Calibri" w:hAnsi="Calibri" w:cs="Calibri"/>
                <w:b/>
                <w:bCs/>
                <w:sz w:val="16"/>
                <w:szCs w:val="16"/>
              </w:rPr>
            </w:pPr>
            <w:r>
              <w:rPr>
                <w:rFonts w:ascii="Calibri" w:hAnsi="Calibri" w:cs="Calibri"/>
                <w:sz w:val="16"/>
                <w:szCs w:val="16"/>
              </w:rPr>
              <w:t>6</w:t>
            </w:r>
          </w:p>
        </w:tc>
        <w:tc>
          <w:tcPr>
            <w:tcW w:w="990" w:type="dxa"/>
            <w:shd w:val="clear" w:color="auto" w:fill="C1F0C7" w:themeFill="accent3" w:themeFillTint="33"/>
            <w:noWrap/>
          </w:tcPr>
          <w:p w:rsidR="00DF7797" w:rsidRDefault="00000000" w14:paraId="739F7E6E" w14:textId="77777777">
            <w:pPr>
              <w:spacing w:after="16" w:line="360" w:lineRule="auto"/>
              <w:jc w:val="center"/>
              <w:rPr>
                <w:rFonts w:ascii="Calibri" w:hAnsi="Calibri" w:cs="Calibri"/>
                <w:b/>
                <w:bCs/>
                <w:sz w:val="16"/>
                <w:szCs w:val="16"/>
              </w:rPr>
            </w:pPr>
            <w:r>
              <w:rPr>
                <w:rFonts w:ascii="Calibri" w:hAnsi="Calibri" w:cs="Calibri"/>
                <w:b/>
                <w:bCs/>
                <w:sz w:val="16"/>
                <w:szCs w:val="16"/>
              </w:rPr>
              <w:t>=103</w:t>
            </w:r>
          </w:p>
        </w:tc>
        <w:tc>
          <w:tcPr>
            <w:tcW w:w="990" w:type="dxa"/>
            <w:noWrap/>
          </w:tcPr>
          <w:p w:rsidR="00DF7797" w:rsidRDefault="00000000" w14:paraId="739F7E6F" w14:textId="77777777">
            <w:pPr>
              <w:spacing w:after="16" w:line="360" w:lineRule="auto"/>
              <w:jc w:val="center"/>
              <w:rPr>
                <w:rFonts w:ascii="Calibri" w:hAnsi="Calibri" w:cs="Calibri"/>
                <w:sz w:val="16"/>
                <w:szCs w:val="16"/>
              </w:rPr>
            </w:pPr>
            <w:r>
              <w:rPr>
                <w:rFonts w:ascii="Calibri" w:hAnsi="Calibri" w:cs="Calibri"/>
                <w:sz w:val="16"/>
                <w:szCs w:val="16"/>
              </w:rPr>
              <w:t>145</w:t>
            </w:r>
          </w:p>
        </w:tc>
        <w:tc>
          <w:tcPr>
            <w:tcW w:w="5400" w:type="dxa"/>
            <w:noWrap/>
          </w:tcPr>
          <w:p w:rsidR="00DF7797" w:rsidRDefault="00000000" w14:paraId="739F7E70" w14:textId="77777777">
            <w:pPr>
              <w:spacing w:after="16" w:line="360" w:lineRule="auto"/>
              <w:rPr>
                <w:rFonts w:ascii="Calibri" w:hAnsi="Calibri" w:eastAsia="SimSun" w:cs="Calibri"/>
                <w:sz w:val="16"/>
                <w:szCs w:val="16"/>
                <w:lang w:eastAsia="zh-CN"/>
              </w:rPr>
            </w:pPr>
            <w:r>
              <w:rPr>
                <w:rFonts w:ascii="Calibri" w:hAnsi="Calibri" w:cs="Calibri"/>
                <w:sz w:val="16"/>
                <w:szCs w:val="16"/>
              </w:rPr>
              <w:t>Nanjing University</w:t>
            </w:r>
            <w:r>
              <w:rPr>
                <w:rFonts w:hint="eastAsia" w:ascii="Calibri" w:hAnsi="Calibri" w:eastAsia="SimSun" w:cs="Calibri"/>
                <w:sz w:val="16"/>
                <w:szCs w:val="16"/>
                <w:lang w:eastAsia="zh-CN"/>
              </w:rPr>
              <w:t>南京大学</w:t>
            </w:r>
          </w:p>
        </w:tc>
      </w:tr>
      <w:tr w:rsidR="00DF7797" w14:paraId="739F7E76" w14:textId="77777777">
        <w:trPr>
          <w:trHeight w:val="20"/>
          <w:jc w:val="center"/>
        </w:trPr>
        <w:tc>
          <w:tcPr>
            <w:tcW w:w="1165" w:type="dxa"/>
          </w:tcPr>
          <w:p w:rsidR="00DF7797" w:rsidRDefault="00000000" w14:paraId="739F7E72" w14:textId="77777777">
            <w:pPr>
              <w:spacing w:after="16" w:line="360" w:lineRule="auto"/>
              <w:jc w:val="center"/>
              <w:rPr>
                <w:rFonts w:ascii="Calibri" w:hAnsi="Calibri" w:cs="Calibri"/>
                <w:b/>
                <w:bCs/>
                <w:sz w:val="16"/>
                <w:szCs w:val="16"/>
              </w:rPr>
            </w:pPr>
            <w:r>
              <w:rPr>
                <w:rFonts w:ascii="Calibri" w:hAnsi="Calibri" w:cs="Calibri"/>
                <w:sz w:val="16"/>
                <w:szCs w:val="16"/>
              </w:rPr>
              <w:t>7</w:t>
            </w:r>
          </w:p>
        </w:tc>
        <w:tc>
          <w:tcPr>
            <w:tcW w:w="990" w:type="dxa"/>
            <w:shd w:val="clear" w:color="auto" w:fill="C1F0C7" w:themeFill="accent3" w:themeFillTint="33"/>
            <w:noWrap/>
          </w:tcPr>
          <w:p w:rsidR="00DF7797" w:rsidRDefault="00000000" w14:paraId="739F7E73" w14:textId="77777777">
            <w:pPr>
              <w:spacing w:after="16" w:line="360" w:lineRule="auto"/>
              <w:jc w:val="center"/>
              <w:rPr>
                <w:rFonts w:ascii="Calibri" w:hAnsi="Calibri" w:cs="Calibri"/>
                <w:b/>
                <w:bCs/>
                <w:sz w:val="16"/>
                <w:szCs w:val="16"/>
              </w:rPr>
            </w:pPr>
            <w:r>
              <w:rPr>
                <w:rFonts w:ascii="Calibri" w:hAnsi="Calibri" w:cs="Calibri"/>
                <w:b/>
                <w:bCs/>
                <w:sz w:val="16"/>
                <w:szCs w:val="16"/>
              </w:rPr>
              <w:t>=132</w:t>
            </w:r>
          </w:p>
        </w:tc>
        <w:tc>
          <w:tcPr>
            <w:tcW w:w="990" w:type="dxa"/>
            <w:noWrap/>
          </w:tcPr>
          <w:p w:rsidR="00DF7797" w:rsidRDefault="00000000" w14:paraId="739F7E74" w14:textId="77777777">
            <w:pPr>
              <w:spacing w:after="16" w:line="360" w:lineRule="auto"/>
              <w:jc w:val="center"/>
              <w:rPr>
                <w:rFonts w:ascii="Calibri" w:hAnsi="Calibri" w:cs="Calibri"/>
                <w:sz w:val="16"/>
                <w:szCs w:val="16"/>
              </w:rPr>
            </w:pPr>
            <w:r>
              <w:rPr>
                <w:rFonts w:ascii="Calibri" w:hAnsi="Calibri" w:cs="Calibri"/>
                <w:sz w:val="16"/>
                <w:szCs w:val="16"/>
              </w:rPr>
              <w:t>=133</w:t>
            </w:r>
          </w:p>
        </w:tc>
        <w:tc>
          <w:tcPr>
            <w:tcW w:w="5400" w:type="dxa"/>
            <w:noWrap/>
          </w:tcPr>
          <w:p w:rsidR="00DF7797" w:rsidRDefault="00000000" w14:paraId="739F7E75" w14:textId="77777777">
            <w:pPr>
              <w:spacing w:after="16" w:line="360" w:lineRule="auto"/>
              <w:rPr>
                <w:rFonts w:ascii="Calibri" w:hAnsi="Calibri" w:eastAsia="SimSun" w:cs="Calibri"/>
                <w:sz w:val="16"/>
                <w:szCs w:val="16"/>
                <w:lang w:eastAsia="zh-CN"/>
              </w:rPr>
            </w:pPr>
            <w:r>
              <w:rPr>
                <w:rFonts w:ascii="Calibri" w:hAnsi="Calibri" w:cs="Calibri"/>
                <w:sz w:val="16"/>
                <w:szCs w:val="16"/>
              </w:rPr>
              <w:t>University of Science and Technology of China</w:t>
            </w:r>
            <w:r>
              <w:rPr>
                <w:rFonts w:hint="eastAsia" w:ascii="Calibri" w:hAnsi="Calibri" w:eastAsia="SimSun" w:cs="Calibri"/>
                <w:sz w:val="16"/>
                <w:szCs w:val="16"/>
                <w:lang w:eastAsia="zh-CN"/>
              </w:rPr>
              <w:t>中国科学技术大学</w:t>
            </w:r>
          </w:p>
        </w:tc>
      </w:tr>
      <w:tr w:rsidR="00DF7797" w14:paraId="739F7E7B" w14:textId="77777777">
        <w:trPr>
          <w:trHeight w:val="20"/>
          <w:jc w:val="center"/>
        </w:trPr>
        <w:tc>
          <w:tcPr>
            <w:tcW w:w="1165" w:type="dxa"/>
          </w:tcPr>
          <w:p w:rsidR="00DF7797" w:rsidRDefault="00000000" w14:paraId="739F7E77" w14:textId="77777777">
            <w:pPr>
              <w:spacing w:after="16" w:line="360" w:lineRule="auto"/>
              <w:jc w:val="center"/>
              <w:rPr>
                <w:rFonts w:ascii="Calibri" w:hAnsi="Calibri" w:cs="Calibri"/>
                <w:b/>
                <w:bCs/>
                <w:sz w:val="16"/>
                <w:szCs w:val="16"/>
              </w:rPr>
            </w:pPr>
            <w:r>
              <w:rPr>
                <w:rFonts w:ascii="Calibri" w:hAnsi="Calibri" w:cs="Calibri"/>
                <w:sz w:val="16"/>
                <w:szCs w:val="16"/>
              </w:rPr>
              <w:t>8</w:t>
            </w:r>
          </w:p>
        </w:tc>
        <w:tc>
          <w:tcPr>
            <w:tcW w:w="990" w:type="dxa"/>
            <w:shd w:val="clear" w:color="auto" w:fill="C1F0C7" w:themeFill="accent3" w:themeFillTint="33"/>
            <w:noWrap/>
          </w:tcPr>
          <w:p w:rsidR="00DF7797" w:rsidRDefault="00000000" w14:paraId="739F7E78" w14:textId="77777777">
            <w:pPr>
              <w:spacing w:after="16" w:line="360" w:lineRule="auto"/>
              <w:jc w:val="center"/>
              <w:rPr>
                <w:rFonts w:ascii="Calibri" w:hAnsi="Calibri" w:cs="Calibri"/>
                <w:b/>
                <w:bCs/>
                <w:sz w:val="16"/>
                <w:szCs w:val="16"/>
              </w:rPr>
            </w:pPr>
            <w:r>
              <w:rPr>
                <w:rFonts w:ascii="Calibri" w:hAnsi="Calibri" w:cs="Calibri"/>
                <w:b/>
                <w:bCs/>
                <w:sz w:val="16"/>
                <w:szCs w:val="16"/>
              </w:rPr>
              <w:t>=177</w:t>
            </w:r>
          </w:p>
        </w:tc>
        <w:tc>
          <w:tcPr>
            <w:tcW w:w="990" w:type="dxa"/>
            <w:noWrap/>
          </w:tcPr>
          <w:p w:rsidR="00DF7797" w:rsidRDefault="00000000" w14:paraId="739F7E79" w14:textId="77777777">
            <w:pPr>
              <w:spacing w:after="16" w:line="360" w:lineRule="auto"/>
              <w:jc w:val="center"/>
              <w:rPr>
                <w:rFonts w:ascii="Calibri" w:hAnsi="Calibri" w:cs="Calibri"/>
                <w:sz w:val="16"/>
                <w:szCs w:val="16"/>
              </w:rPr>
            </w:pPr>
            <w:r>
              <w:rPr>
                <w:rFonts w:ascii="Calibri" w:hAnsi="Calibri" w:cs="Calibri"/>
                <w:sz w:val="16"/>
                <w:szCs w:val="16"/>
              </w:rPr>
              <w:t>192</w:t>
            </w:r>
          </w:p>
        </w:tc>
        <w:tc>
          <w:tcPr>
            <w:tcW w:w="5400" w:type="dxa"/>
            <w:noWrap/>
          </w:tcPr>
          <w:p w:rsidR="00DF7797" w:rsidRDefault="00000000" w14:paraId="739F7E7A" w14:textId="77777777">
            <w:pPr>
              <w:spacing w:after="16" w:line="360" w:lineRule="auto"/>
              <w:rPr>
                <w:rFonts w:ascii="Calibri" w:hAnsi="Calibri" w:eastAsia="SimSun" w:cs="Calibri"/>
                <w:sz w:val="16"/>
                <w:szCs w:val="16"/>
                <w:lang w:eastAsia="zh-CN"/>
              </w:rPr>
            </w:pPr>
            <w:r>
              <w:rPr>
                <w:rFonts w:ascii="Calibri" w:hAnsi="Calibri" w:cs="Calibri"/>
                <w:sz w:val="16"/>
                <w:szCs w:val="16"/>
              </w:rPr>
              <w:t>Tongji University</w:t>
            </w:r>
            <w:r>
              <w:rPr>
                <w:rFonts w:hint="eastAsia" w:ascii="Calibri" w:hAnsi="Calibri" w:eastAsia="SimSun" w:cs="Calibri"/>
                <w:sz w:val="16"/>
                <w:szCs w:val="16"/>
                <w:lang w:eastAsia="zh-CN"/>
              </w:rPr>
              <w:t>同济大学</w:t>
            </w:r>
          </w:p>
        </w:tc>
      </w:tr>
      <w:tr w:rsidR="00DF7797" w14:paraId="739F7E80" w14:textId="77777777">
        <w:trPr>
          <w:trHeight w:val="20"/>
          <w:jc w:val="center"/>
        </w:trPr>
        <w:tc>
          <w:tcPr>
            <w:tcW w:w="1165" w:type="dxa"/>
          </w:tcPr>
          <w:p w:rsidR="00DF7797" w:rsidRDefault="00000000" w14:paraId="739F7E7C" w14:textId="77777777">
            <w:pPr>
              <w:spacing w:after="16" w:line="360" w:lineRule="auto"/>
              <w:jc w:val="center"/>
              <w:rPr>
                <w:rFonts w:ascii="Calibri" w:hAnsi="Calibri" w:cs="Calibri"/>
                <w:b/>
                <w:bCs/>
                <w:sz w:val="16"/>
                <w:szCs w:val="16"/>
              </w:rPr>
            </w:pPr>
            <w:r>
              <w:rPr>
                <w:rFonts w:ascii="Calibri" w:hAnsi="Calibri" w:cs="Calibri"/>
                <w:sz w:val="16"/>
                <w:szCs w:val="16"/>
              </w:rPr>
              <w:t>9</w:t>
            </w:r>
          </w:p>
        </w:tc>
        <w:tc>
          <w:tcPr>
            <w:tcW w:w="990" w:type="dxa"/>
            <w:shd w:val="clear" w:color="auto" w:fill="C1F0C7" w:themeFill="accent3" w:themeFillTint="33"/>
            <w:noWrap/>
          </w:tcPr>
          <w:p w:rsidR="00DF7797" w:rsidRDefault="00000000" w14:paraId="739F7E7D" w14:textId="77777777">
            <w:pPr>
              <w:spacing w:after="16" w:line="360" w:lineRule="auto"/>
              <w:jc w:val="center"/>
              <w:rPr>
                <w:rFonts w:ascii="Calibri" w:hAnsi="Calibri" w:cs="Calibri"/>
                <w:b/>
                <w:bCs/>
                <w:sz w:val="16"/>
                <w:szCs w:val="16"/>
              </w:rPr>
            </w:pPr>
            <w:r>
              <w:rPr>
                <w:rFonts w:ascii="Calibri" w:hAnsi="Calibri" w:cs="Calibri"/>
                <w:b/>
                <w:bCs/>
                <w:sz w:val="16"/>
                <w:szCs w:val="16"/>
              </w:rPr>
              <w:t>186</w:t>
            </w:r>
          </w:p>
        </w:tc>
        <w:tc>
          <w:tcPr>
            <w:tcW w:w="990" w:type="dxa"/>
            <w:noWrap/>
          </w:tcPr>
          <w:p w:rsidR="00DF7797" w:rsidRDefault="00000000" w14:paraId="739F7E7E" w14:textId="77777777">
            <w:pPr>
              <w:spacing w:after="16" w:line="360" w:lineRule="auto"/>
              <w:jc w:val="center"/>
              <w:rPr>
                <w:rFonts w:ascii="Calibri" w:hAnsi="Calibri" w:cs="Calibri"/>
                <w:sz w:val="16"/>
                <w:szCs w:val="16"/>
              </w:rPr>
            </w:pPr>
            <w:r>
              <w:rPr>
                <w:rFonts w:ascii="Calibri" w:hAnsi="Calibri" w:cs="Calibri"/>
                <w:sz w:val="16"/>
                <w:szCs w:val="16"/>
              </w:rPr>
              <w:t>=194</w:t>
            </w:r>
          </w:p>
        </w:tc>
        <w:tc>
          <w:tcPr>
            <w:tcW w:w="5400" w:type="dxa"/>
            <w:noWrap/>
          </w:tcPr>
          <w:p w:rsidR="00DF7797" w:rsidRDefault="00000000" w14:paraId="739F7E7F" w14:textId="77777777">
            <w:pPr>
              <w:spacing w:after="16" w:line="360" w:lineRule="auto"/>
              <w:rPr>
                <w:rFonts w:ascii="Calibri" w:hAnsi="Calibri" w:eastAsia="SimSun" w:cs="Calibri"/>
                <w:sz w:val="16"/>
                <w:szCs w:val="16"/>
                <w:lang w:eastAsia="zh-CN"/>
              </w:rPr>
            </w:pPr>
            <w:r>
              <w:rPr>
                <w:rFonts w:ascii="Calibri" w:hAnsi="Calibri" w:cs="Calibri"/>
                <w:sz w:val="16"/>
                <w:szCs w:val="16"/>
              </w:rPr>
              <w:t>Wuhan University</w:t>
            </w:r>
            <w:r>
              <w:rPr>
                <w:rFonts w:hint="eastAsia" w:ascii="Calibri" w:hAnsi="Calibri" w:eastAsia="SimSun" w:cs="Calibri"/>
                <w:sz w:val="16"/>
                <w:szCs w:val="16"/>
                <w:lang w:eastAsia="zh-CN"/>
              </w:rPr>
              <w:t>武汉大学</w:t>
            </w:r>
          </w:p>
        </w:tc>
      </w:tr>
      <w:tr w:rsidR="00DF7797" w14:paraId="739F7E85" w14:textId="77777777">
        <w:trPr>
          <w:trHeight w:val="20"/>
          <w:jc w:val="center"/>
        </w:trPr>
        <w:tc>
          <w:tcPr>
            <w:tcW w:w="1165" w:type="dxa"/>
          </w:tcPr>
          <w:p w:rsidR="00DF7797" w:rsidRDefault="00000000" w14:paraId="739F7E81" w14:textId="77777777">
            <w:pPr>
              <w:spacing w:after="16" w:line="360" w:lineRule="auto"/>
              <w:jc w:val="center"/>
              <w:rPr>
                <w:rFonts w:ascii="Calibri" w:hAnsi="Calibri" w:cs="Calibri"/>
                <w:b/>
                <w:bCs/>
                <w:sz w:val="16"/>
                <w:szCs w:val="16"/>
              </w:rPr>
            </w:pPr>
            <w:r>
              <w:rPr>
                <w:rFonts w:ascii="Calibri" w:hAnsi="Calibri" w:cs="Calibri"/>
                <w:sz w:val="16"/>
                <w:szCs w:val="16"/>
              </w:rPr>
              <w:t>10</w:t>
            </w:r>
          </w:p>
        </w:tc>
        <w:tc>
          <w:tcPr>
            <w:tcW w:w="990" w:type="dxa"/>
            <w:shd w:val="clear" w:color="auto" w:fill="C1F0C7" w:themeFill="accent3" w:themeFillTint="33"/>
            <w:noWrap/>
          </w:tcPr>
          <w:p w:rsidR="00DF7797" w:rsidRDefault="00000000" w14:paraId="739F7E82" w14:textId="77777777">
            <w:pPr>
              <w:spacing w:after="16" w:line="360" w:lineRule="auto"/>
              <w:jc w:val="center"/>
              <w:rPr>
                <w:rFonts w:ascii="Calibri" w:hAnsi="Calibri" w:cs="Calibri"/>
                <w:b/>
                <w:bCs/>
                <w:sz w:val="16"/>
                <w:szCs w:val="16"/>
              </w:rPr>
            </w:pPr>
            <w:r>
              <w:rPr>
                <w:rFonts w:ascii="Calibri" w:hAnsi="Calibri" w:cs="Calibri"/>
                <w:b/>
                <w:bCs/>
                <w:sz w:val="16"/>
                <w:szCs w:val="16"/>
              </w:rPr>
              <w:t>=247</w:t>
            </w:r>
          </w:p>
        </w:tc>
        <w:tc>
          <w:tcPr>
            <w:tcW w:w="990" w:type="dxa"/>
            <w:noWrap/>
          </w:tcPr>
          <w:p w:rsidR="00DF7797" w:rsidRDefault="00000000" w14:paraId="739F7E83" w14:textId="77777777">
            <w:pPr>
              <w:spacing w:after="16" w:line="360" w:lineRule="auto"/>
              <w:jc w:val="center"/>
              <w:rPr>
                <w:rFonts w:ascii="Calibri" w:hAnsi="Calibri" w:cs="Calibri"/>
                <w:sz w:val="16"/>
                <w:szCs w:val="16"/>
              </w:rPr>
            </w:pPr>
            <w:r>
              <w:rPr>
                <w:rFonts w:ascii="Calibri" w:hAnsi="Calibri" w:cs="Calibri"/>
                <w:sz w:val="16"/>
                <w:szCs w:val="16"/>
              </w:rPr>
              <w:t>271</w:t>
            </w:r>
          </w:p>
        </w:tc>
        <w:tc>
          <w:tcPr>
            <w:tcW w:w="5400" w:type="dxa"/>
            <w:noWrap/>
          </w:tcPr>
          <w:p w:rsidR="00DF7797" w:rsidRDefault="00000000" w14:paraId="739F7E84" w14:textId="77777777">
            <w:pPr>
              <w:spacing w:after="16" w:line="360" w:lineRule="auto"/>
              <w:rPr>
                <w:rFonts w:ascii="Calibri" w:hAnsi="Calibri" w:eastAsia="SimSun" w:cs="Calibri"/>
                <w:sz w:val="16"/>
                <w:szCs w:val="16"/>
                <w:lang w:eastAsia="zh-CN"/>
              </w:rPr>
            </w:pPr>
            <w:r>
              <w:rPr>
                <w:rFonts w:ascii="Calibri" w:hAnsi="Calibri" w:cs="Calibri"/>
                <w:sz w:val="16"/>
                <w:szCs w:val="16"/>
              </w:rPr>
              <w:t>Beijing Normal University</w:t>
            </w:r>
            <w:r>
              <w:rPr>
                <w:rFonts w:hint="eastAsia" w:ascii="Calibri" w:hAnsi="Calibri" w:eastAsia="SimSun" w:cs="Calibri"/>
                <w:sz w:val="16"/>
                <w:szCs w:val="16"/>
                <w:lang w:eastAsia="zh-CN"/>
              </w:rPr>
              <w:t>北京师范大学</w:t>
            </w:r>
          </w:p>
        </w:tc>
      </w:tr>
      <w:tr w:rsidR="00DF7797" w14:paraId="739F7E8A" w14:textId="77777777">
        <w:trPr>
          <w:trHeight w:val="20"/>
          <w:jc w:val="center"/>
        </w:trPr>
        <w:tc>
          <w:tcPr>
            <w:tcW w:w="1165" w:type="dxa"/>
          </w:tcPr>
          <w:p w:rsidR="00DF7797" w:rsidRDefault="00000000" w14:paraId="739F7E86" w14:textId="77777777">
            <w:pPr>
              <w:spacing w:after="16" w:line="360" w:lineRule="auto"/>
              <w:jc w:val="center"/>
              <w:rPr>
                <w:rFonts w:ascii="Calibri" w:hAnsi="Calibri" w:cs="Calibri"/>
                <w:b/>
                <w:bCs/>
                <w:sz w:val="16"/>
                <w:szCs w:val="16"/>
              </w:rPr>
            </w:pPr>
            <w:r>
              <w:rPr>
                <w:rFonts w:ascii="Calibri" w:hAnsi="Calibri" w:cs="Calibri"/>
                <w:sz w:val="16"/>
                <w:szCs w:val="16"/>
              </w:rPr>
              <w:t>11</w:t>
            </w:r>
          </w:p>
        </w:tc>
        <w:tc>
          <w:tcPr>
            <w:tcW w:w="990" w:type="dxa"/>
            <w:shd w:val="clear" w:color="auto" w:fill="FAE2D5" w:themeFill="accent2" w:themeFillTint="33"/>
            <w:noWrap/>
          </w:tcPr>
          <w:p w:rsidR="00DF7797" w:rsidRDefault="00000000" w14:paraId="739F7E87" w14:textId="77777777">
            <w:pPr>
              <w:spacing w:after="16" w:line="360" w:lineRule="auto"/>
              <w:jc w:val="center"/>
              <w:rPr>
                <w:rFonts w:ascii="Calibri" w:hAnsi="Calibri" w:cs="Calibri"/>
                <w:b/>
                <w:bCs/>
                <w:sz w:val="16"/>
                <w:szCs w:val="16"/>
              </w:rPr>
            </w:pPr>
            <w:r>
              <w:rPr>
                <w:rFonts w:ascii="Calibri" w:hAnsi="Calibri" w:cs="Calibri"/>
                <w:b/>
                <w:bCs/>
                <w:sz w:val="16"/>
                <w:szCs w:val="16"/>
              </w:rPr>
              <w:t>256</w:t>
            </w:r>
          </w:p>
        </w:tc>
        <w:tc>
          <w:tcPr>
            <w:tcW w:w="990" w:type="dxa"/>
            <w:noWrap/>
          </w:tcPr>
          <w:p w:rsidR="00DF7797" w:rsidRDefault="00000000" w14:paraId="739F7E88" w14:textId="77777777">
            <w:pPr>
              <w:spacing w:after="16" w:line="360" w:lineRule="auto"/>
              <w:jc w:val="center"/>
              <w:rPr>
                <w:rFonts w:ascii="Calibri" w:hAnsi="Calibri" w:cs="Calibri"/>
                <w:sz w:val="16"/>
                <w:szCs w:val="16"/>
              </w:rPr>
            </w:pPr>
            <w:r>
              <w:rPr>
                <w:rFonts w:ascii="Calibri" w:hAnsi="Calibri" w:cs="Calibri"/>
                <w:sz w:val="16"/>
                <w:szCs w:val="16"/>
              </w:rPr>
              <w:t>=252</w:t>
            </w:r>
          </w:p>
        </w:tc>
        <w:tc>
          <w:tcPr>
            <w:tcW w:w="5400" w:type="dxa"/>
            <w:noWrap/>
          </w:tcPr>
          <w:p w:rsidR="00DF7797" w:rsidRDefault="00000000" w14:paraId="739F7E89" w14:textId="77777777">
            <w:pPr>
              <w:spacing w:after="16" w:line="360" w:lineRule="auto"/>
              <w:rPr>
                <w:rFonts w:ascii="Calibri" w:hAnsi="Calibri" w:eastAsia="SimSun" w:cs="Calibri"/>
                <w:sz w:val="16"/>
                <w:szCs w:val="16"/>
                <w:lang w:eastAsia="zh-CN"/>
              </w:rPr>
            </w:pPr>
            <w:r>
              <w:rPr>
                <w:rFonts w:ascii="Calibri" w:hAnsi="Calibri" w:cs="Calibri"/>
                <w:sz w:val="16"/>
                <w:szCs w:val="16"/>
              </w:rPr>
              <w:t>Harbin Institute of Technology</w:t>
            </w:r>
            <w:r>
              <w:rPr>
                <w:rFonts w:hint="eastAsia" w:ascii="Calibri" w:hAnsi="Calibri" w:eastAsia="SimSun" w:cs="Calibri"/>
                <w:sz w:val="16"/>
                <w:szCs w:val="16"/>
                <w:lang w:eastAsia="zh-CN"/>
              </w:rPr>
              <w:t>哈尔滨工业大学</w:t>
            </w:r>
          </w:p>
        </w:tc>
      </w:tr>
      <w:tr w:rsidR="00DF7797" w14:paraId="739F7E8F" w14:textId="77777777">
        <w:trPr>
          <w:trHeight w:val="20"/>
          <w:jc w:val="center"/>
        </w:trPr>
        <w:tc>
          <w:tcPr>
            <w:tcW w:w="1165" w:type="dxa"/>
          </w:tcPr>
          <w:p w:rsidR="00DF7797" w:rsidRDefault="00000000" w14:paraId="739F7E8B" w14:textId="77777777">
            <w:pPr>
              <w:spacing w:after="16" w:line="360" w:lineRule="auto"/>
              <w:jc w:val="center"/>
              <w:rPr>
                <w:rFonts w:ascii="Calibri" w:hAnsi="Calibri" w:cs="Calibri"/>
                <w:b/>
                <w:bCs/>
                <w:sz w:val="16"/>
                <w:szCs w:val="16"/>
              </w:rPr>
            </w:pPr>
            <w:r>
              <w:rPr>
                <w:rFonts w:ascii="Calibri" w:hAnsi="Calibri" w:cs="Calibri"/>
                <w:sz w:val="16"/>
                <w:szCs w:val="16"/>
              </w:rPr>
              <w:t>12</w:t>
            </w:r>
          </w:p>
        </w:tc>
        <w:tc>
          <w:tcPr>
            <w:tcW w:w="990" w:type="dxa"/>
            <w:shd w:val="clear" w:color="auto" w:fill="C1F0C7" w:themeFill="accent3" w:themeFillTint="33"/>
            <w:noWrap/>
          </w:tcPr>
          <w:p w:rsidR="00DF7797" w:rsidRDefault="00000000" w14:paraId="739F7E8C" w14:textId="77777777">
            <w:pPr>
              <w:spacing w:after="16" w:line="360" w:lineRule="auto"/>
              <w:jc w:val="center"/>
              <w:rPr>
                <w:rFonts w:ascii="Calibri" w:hAnsi="Calibri" w:cs="Calibri"/>
                <w:b/>
                <w:bCs/>
                <w:sz w:val="16"/>
                <w:szCs w:val="16"/>
              </w:rPr>
            </w:pPr>
            <w:r>
              <w:rPr>
                <w:rFonts w:ascii="Calibri" w:hAnsi="Calibri" w:cs="Calibri"/>
                <w:b/>
                <w:bCs/>
                <w:sz w:val="16"/>
                <w:szCs w:val="16"/>
              </w:rPr>
              <w:t>=257</w:t>
            </w:r>
          </w:p>
        </w:tc>
        <w:tc>
          <w:tcPr>
            <w:tcW w:w="990" w:type="dxa"/>
            <w:noWrap/>
          </w:tcPr>
          <w:p w:rsidR="00DF7797" w:rsidRDefault="00000000" w14:paraId="739F7E8D" w14:textId="77777777">
            <w:pPr>
              <w:spacing w:after="16" w:line="360" w:lineRule="auto"/>
              <w:jc w:val="center"/>
              <w:rPr>
                <w:rFonts w:ascii="Calibri" w:hAnsi="Calibri" w:cs="Calibri"/>
                <w:sz w:val="16"/>
                <w:szCs w:val="16"/>
              </w:rPr>
            </w:pPr>
            <w:r>
              <w:rPr>
                <w:rFonts w:ascii="Calibri" w:hAnsi="Calibri" w:cs="Calibri"/>
                <w:sz w:val="16"/>
                <w:szCs w:val="16"/>
              </w:rPr>
              <w:t>=269</w:t>
            </w:r>
          </w:p>
        </w:tc>
        <w:tc>
          <w:tcPr>
            <w:tcW w:w="5400" w:type="dxa"/>
            <w:noWrap/>
          </w:tcPr>
          <w:p w:rsidR="00DF7797" w:rsidRDefault="00000000" w14:paraId="739F7E8E" w14:textId="77777777">
            <w:pPr>
              <w:spacing w:after="16" w:line="360" w:lineRule="auto"/>
              <w:rPr>
                <w:rFonts w:ascii="Calibri" w:hAnsi="Calibri" w:eastAsia="SimSun" w:cs="Calibri"/>
                <w:sz w:val="16"/>
                <w:szCs w:val="16"/>
                <w:lang w:eastAsia="zh-CN"/>
              </w:rPr>
            </w:pPr>
            <w:r>
              <w:rPr>
                <w:rFonts w:ascii="Calibri" w:hAnsi="Calibri" w:cs="Calibri"/>
                <w:sz w:val="16"/>
                <w:szCs w:val="16"/>
              </w:rPr>
              <w:t>Tianjin University</w:t>
            </w:r>
            <w:r>
              <w:rPr>
                <w:rFonts w:hint="eastAsia" w:ascii="Calibri" w:hAnsi="Calibri" w:eastAsia="SimSun" w:cs="Calibri"/>
                <w:sz w:val="16"/>
                <w:szCs w:val="16"/>
                <w:lang w:eastAsia="zh-CN"/>
              </w:rPr>
              <w:t>天津大学</w:t>
            </w:r>
          </w:p>
        </w:tc>
      </w:tr>
      <w:tr w:rsidR="00DF7797" w14:paraId="739F7E94" w14:textId="77777777">
        <w:trPr>
          <w:trHeight w:val="20"/>
          <w:jc w:val="center"/>
        </w:trPr>
        <w:tc>
          <w:tcPr>
            <w:tcW w:w="1165" w:type="dxa"/>
          </w:tcPr>
          <w:p w:rsidR="00DF7797" w:rsidRDefault="00000000" w14:paraId="739F7E90" w14:textId="77777777">
            <w:pPr>
              <w:spacing w:after="16" w:line="360" w:lineRule="auto"/>
              <w:jc w:val="center"/>
              <w:rPr>
                <w:rFonts w:ascii="Calibri" w:hAnsi="Calibri" w:cs="Calibri"/>
                <w:b/>
                <w:bCs/>
                <w:sz w:val="16"/>
                <w:szCs w:val="16"/>
              </w:rPr>
            </w:pPr>
            <w:r>
              <w:rPr>
                <w:rFonts w:ascii="Calibri" w:hAnsi="Calibri" w:cs="Calibri"/>
                <w:sz w:val="16"/>
                <w:szCs w:val="16"/>
              </w:rPr>
              <w:t>13</w:t>
            </w:r>
          </w:p>
        </w:tc>
        <w:tc>
          <w:tcPr>
            <w:tcW w:w="990" w:type="dxa"/>
            <w:shd w:val="clear" w:color="auto" w:fill="C1F0C7" w:themeFill="accent3" w:themeFillTint="33"/>
            <w:noWrap/>
          </w:tcPr>
          <w:p w:rsidR="00DF7797" w:rsidRDefault="00000000" w14:paraId="739F7E91" w14:textId="77777777">
            <w:pPr>
              <w:spacing w:after="16" w:line="360" w:lineRule="auto"/>
              <w:jc w:val="center"/>
              <w:rPr>
                <w:rFonts w:ascii="Calibri" w:hAnsi="Calibri" w:cs="Calibri"/>
                <w:b/>
                <w:bCs/>
                <w:sz w:val="16"/>
                <w:szCs w:val="16"/>
              </w:rPr>
            </w:pPr>
            <w:r>
              <w:rPr>
                <w:rFonts w:ascii="Calibri" w:hAnsi="Calibri" w:cs="Calibri"/>
                <w:b/>
                <w:bCs/>
                <w:sz w:val="16"/>
                <w:szCs w:val="16"/>
              </w:rPr>
              <w:t>=259</w:t>
            </w:r>
          </w:p>
        </w:tc>
        <w:tc>
          <w:tcPr>
            <w:tcW w:w="990" w:type="dxa"/>
            <w:noWrap/>
          </w:tcPr>
          <w:p w:rsidR="00DF7797" w:rsidRDefault="00000000" w14:paraId="739F7E92" w14:textId="77777777">
            <w:pPr>
              <w:spacing w:after="16" w:line="360" w:lineRule="auto"/>
              <w:jc w:val="center"/>
              <w:rPr>
                <w:rFonts w:ascii="Calibri" w:hAnsi="Calibri" w:cs="Calibri"/>
                <w:sz w:val="16"/>
                <w:szCs w:val="16"/>
              </w:rPr>
            </w:pPr>
            <w:r>
              <w:rPr>
                <w:rFonts w:ascii="Calibri" w:hAnsi="Calibri" w:cs="Calibri"/>
                <w:sz w:val="16"/>
                <w:szCs w:val="16"/>
              </w:rPr>
              <w:t>=302</w:t>
            </w:r>
          </w:p>
        </w:tc>
        <w:tc>
          <w:tcPr>
            <w:tcW w:w="5400" w:type="dxa"/>
            <w:noWrap/>
          </w:tcPr>
          <w:p w:rsidR="00DF7797" w:rsidRDefault="00000000" w14:paraId="739F7E93" w14:textId="77777777">
            <w:pPr>
              <w:spacing w:after="16" w:line="360" w:lineRule="auto"/>
              <w:rPr>
                <w:rFonts w:ascii="Calibri" w:hAnsi="Calibri" w:eastAsia="SimSun" w:cs="Calibri"/>
                <w:sz w:val="16"/>
                <w:szCs w:val="16"/>
                <w:lang w:eastAsia="zh-CN"/>
              </w:rPr>
            </w:pPr>
            <w:r>
              <w:rPr>
                <w:rFonts w:ascii="Calibri" w:hAnsi="Calibri" w:cs="Calibri"/>
                <w:sz w:val="16"/>
                <w:szCs w:val="16"/>
              </w:rPr>
              <w:t>Beijing Institute of Technology</w:t>
            </w:r>
            <w:r>
              <w:rPr>
                <w:rFonts w:hint="eastAsia" w:ascii="Calibri" w:hAnsi="Calibri" w:eastAsia="SimSun" w:cs="Calibri"/>
                <w:sz w:val="16"/>
                <w:szCs w:val="16"/>
                <w:lang w:eastAsia="zh-CN"/>
              </w:rPr>
              <w:t>北京理工大学</w:t>
            </w:r>
          </w:p>
        </w:tc>
      </w:tr>
      <w:tr w:rsidR="00DF7797" w14:paraId="739F7E99" w14:textId="77777777">
        <w:trPr>
          <w:trHeight w:val="20"/>
          <w:jc w:val="center"/>
        </w:trPr>
        <w:tc>
          <w:tcPr>
            <w:tcW w:w="1165" w:type="dxa"/>
          </w:tcPr>
          <w:p w:rsidR="00DF7797" w:rsidRDefault="00000000" w14:paraId="739F7E95" w14:textId="77777777">
            <w:pPr>
              <w:spacing w:after="16" w:line="360" w:lineRule="auto"/>
              <w:jc w:val="center"/>
              <w:rPr>
                <w:rFonts w:ascii="Calibri" w:hAnsi="Calibri" w:cs="Calibri"/>
                <w:b/>
                <w:bCs/>
                <w:sz w:val="16"/>
                <w:szCs w:val="16"/>
              </w:rPr>
            </w:pPr>
            <w:r>
              <w:rPr>
                <w:rFonts w:ascii="Calibri" w:hAnsi="Calibri" w:cs="Calibri"/>
                <w:sz w:val="16"/>
                <w:szCs w:val="16"/>
              </w:rPr>
              <w:t>14</w:t>
            </w:r>
          </w:p>
        </w:tc>
        <w:tc>
          <w:tcPr>
            <w:tcW w:w="990" w:type="dxa"/>
            <w:shd w:val="clear" w:color="auto" w:fill="C1F0C7" w:themeFill="accent3" w:themeFillTint="33"/>
            <w:noWrap/>
          </w:tcPr>
          <w:p w:rsidR="00DF7797" w:rsidRDefault="00000000" w14:paraId="739F7E96" w14:textId="77777777">
            <w:pPr>
              <w:spacing w:after="16" w:line="360" w:lineRule="auto"/>
              <w:jc w:val="center"/>
              <w:rPr>
                <w:rFonts w:ascii="Calibri" w:hAnsi="Calibri" w:cs="Calibri"/>
                <w:b/>
                <w:bCs/>
                <w:sz w:val="16"/>
                <w:szCs w:val="16"/>
              </w:rPr>
            </w:pPr>
            <w:r>
              <w:rPr>
                <w:rFonts w:ascii="Calibri" w:hAnsi="Calibri" w:cs="Calibri"/>
                <w:b/>
                <w:bCs/>
                <w:sz w:val="16"/>
                <w:szCs w:val="16"/>
              </w:rPr>
              <w:t>=276</w:t>
            </w:r>
          </w:p>
        </w:tc>
        <w:tc>
          <w:tcPr>
            <w:tcW w:w="990" w:type="dxa"/>
            <w:noWrap/>
          </w:tcPr>
          <w:p w:rsidR="00DF7797" w:rsidRDefault="00000000" w14:paraId="739F7E97" w14:textId="77777777">
            <w:pPr>
              <w:spacing w:after="16" w:line="360" w:lineRule="auto"/>
              <w:jc w:val="center"/>
              <w:rPr>
                <w:rFonts w:ascii="Calibri" w:hAnsi="Calibri" w:cs="Calibri"/>
                <w:sz w:val="16"/>
                <w:szCs w:val="16"/>
              </w:rPr>
            </w:pPr>
            <w:r>
              <w:rPr>
                <w:rFonts w:ascii="Calibri" w:hAnsi="Calibri" w:cs="Calibri"/>
                <w:sz w:val="16"/>
                <w:szCs w:val="16"/>
              </w:rPr>
              <w:t>331</w:t>
            </w:r>
          </w:p>
        </w:tc>
        <w:tc>
          <w:tcPr>
            <w:tcW w:w="5400" w:type="dxa"/>
            <w:noWrap/>
          </w:tcPr>
          <w:p w:rsidR="00DF7797" w:rsidRDefault="00000000" w14:paraId="739F7E98" w14:textId="77777777">
            <w:pPr>
              <w:spacing w:after="16" w:line="360" w:lineRule="auto"/>
              <w:rPr>
                <w:rFonts w:ascii="Calibri" w:hAnsi="Calibri" w:eastAsia="SimSun" w:cs="Calibri"/>
                <w:sz w:val="16"/>
                <w:szCs w:val="16"/>
                <w:lang w:eastAsia="zh-CN"/>
              </w:rPr>
            </w:pPr>
            <w:r>
              <w:rPr>
                <w:rFonts w:ascii="Calibri" w:hAnsi="Calibri" w:cs="Calibri"/>
                <w:sz w:val="16"/>
                <w:szCs w:val="16"/>
              </w:rPr>
              <w:t>Sun Yat-sen University</w:t>
            </w:r>
            <w:r>
              <w:rPr>
                <w:rFonts w:hint="eastAsia" w:ascii="Calibri" w:hAnsi="Calibri" w:eastAsia="SimSun" w:cs="Calibri"/>
                <w:sz w:val="16"/>
                <w:szCs w:val="16"/>
                <w:lang w:eastAsia="zh-CN"/>
              </w:rPr>
              <w:t>中山大学</w:t>
            </w:r>
          </w:p>
        </w:tc>
      </w:tr>
      <w:tr w:rsidR="00DF7797" w14:paraId="739F7E9E" w14:textId="77777777">
        <w:trPr>
          <w:trHeight w:val="20"/>
          <w:jc w:val="center"/>
        </w:trPr>
        <w:tc>
          <w:tcPr>
            <w:tcW w:w="1165" w:type="dxa"/>
          </w:tcPr>
          <w:p w:rsidR="00DF7797" w:rsidRDefault="00000000" w14:paraId="739F7E9A" w14:textId="77777777">
            <w:pPr>
              <w:spacing w:after="16" w:line="360" w:lineRule="auto"/>
              <w:jc w:val="center"/>
              <w:rPr>
                <w:rFonts w:ascii="Calibri" w:hAnsi="Calibri" w:cs="Calibri"/>
                <w:b/>
                <w:bCs/>
                <w:sz w:val="16"/>
                <w:szCs w:val="16"/>
              </w:rPr>
            </w:pPr>
            <w:r>
              <w:rPr>
                <w:rFonts w:ascii="Calibri" w:hAnsi="Calibri" w:cs="Calibri"/>
                <w:sz w:val="16"/>
                <w:szCs w:val="16"/>
              </w:rPr>
              <w:t>15</w:t>
            </w:r>
          </w:p>
        </w:tc>
        <w:tc>
          <w:tcPr>
            <w:tcW w:w="990" w:type="dxa"/>
            <w:shd w:val="clear" w:color="auto" w:fill="FAE2D5" w:themeFill="accent2" w:themeFillTint="33"/>
            <w:noWrap/>
          </w:tcPr>
          <w:p w:rsidR="00DF7797" w:rsidRDefault="00000000" w14:paraId="739F7E9B" w14:textId="77777777">
            <w:pPr>
              <w:spacing w:after="16" w:line="360" w:lineRule="auto"/>
              <w:jc w:val="center"/>
              <w:rPr>
                <w:rFonts w:ascii="Calibri" w:hAnsi="Calibri" w:cs="Calibri"/>
                <w:b/>
                <w:bCs/>
                <w:sz w:val="16"/>
                <w:szCs w:val="16"/>
              </w:rPr>
            </w:pPr>
            <w:r>
              <w:rPr>
                <w:rFonts w:ascii="Calibri" w:hAnsi="Calibri" w:cs="Calibri"/>
                <w:b/>
                <w:bCs/>
                <w:sz w:val="16"/>
                <w:szCs w:val="16"/>
              </w:rPr>
              <w:t>305</w:t>
            </w:r>
          </w:p>
        </w:tc>
        <w:tc>
          <w:tcPr>
            <w:tcW w:w="990" w:type="dxa"/>
            <w:noWrap/>
          </w:tcPr>
          <w:p w:rsidR="00DF7797" w:rsidRDefault="00000000" w14:paraId="739F7E9C" w14:textId="77777777">
            <w:pPr>
              <w:spacing w:after="16" w:line="360" w:lineRule="auto"/>
              <w:jc w:val="center"/>
              <w:rPr>
                <w:rFonts w:ascii="Calibri" w:hAnsi="Calibri" w:cs="Calibri"/>
                <w:sz w:val="16"/>
                <w:szCs w:val="16"/>
              </w:rPr>
            </w:pPr>
            <w:r>
              <w:rPr>
                <w:rFonts w:ascii="Calibri" w:hAnsi="Calibri" w:cs="Calibri"/>
                <w:sz w:val="16"/>
                <w:szCs w:val="16"/>
              </w:rPr>
              <w:t>295</w:t>
            </w:r>
          </w:p>
        </w:tc>
        <w:tc>
          <w:tcPr>
            <w:tcW w:w="5400" w:type="dxa"/>
            <w:noWrap/>
          </w:tcPr>
          <w:p w:rsidR="00DF7797" w:rsidRDefault="00000000" w14:paraId="739F7E9D" w14:textId="77777777">
            <w:pPr>
              <w:spacing w:after="16" w:line="360" w:lineRule="auto"/>
              <w:rPr>
                <w:rFonts w:ascii="Calibri" w:hAnsi="Calibri" w:eastAsia="SimSun" w:cs="Calibri"/>
                <w:sz w:val="16"/>
                <w:szCs w:val="16"/>
                <w:lang w:eastAsia="zh-CN"/>
              </w:rPr>
            </w:pPr>
            <w:r>
              <w:rPr>
                <w:rFonts w:ascii="Calibri" w:hAnsi="Calibri" w:cs="Calibri"/>
                <w:sz w:val="16"/>
                <w:szCs w:val="16"/>
              </w:rPr>
              <w:t xml:space="preserve">Xi'an </w:t>
            </w:r>
            <w:proofErr w:type="spellStart"/>
            <w:r>
              <w:rPr>
                <w:rFonts w:ascii="Calibri" w:hAnsi="Calibri" w:cs="Calibri"/>
                <w:sz w:val="16"/>
                <w:szCs w:val="16"/>
              </w:rPr>
              <w:t>Jiaotong</w:t>
            </w:r>
            <w:proofErr w:type="spellEnd"/>
            <w:r>
              <w:rPr>
                <w:rFonts w:ascii="Calibri" w:hAnsi="Calibri" w:cs="Calibri"/>
                <w:sz w:val="16"/>
                <w:szCs w:val="16"/>
              </w:rPr>
              <w:t xml:space="preserve"> University</w:t>
            </w:r>
            <w:r>
              <w:rPr>
                <w:rFonts w:hint="eastAsia" w:ascii="Calibri" w:hAnsi="Calibri" w:eastAsia="SimSun" w:cs="Calibri"/>
                <w:sz w:val="16"/>
                <w:szCs w:val="16"/>
                <w:lang w:eastAsia="zh-CN"/>
              </w:rPr>
              <w:t>西安交通大学</w:t>
            </w:r>
          </w:p>
        </w:tc>
      </w:tr>
      <w:tr w:rsidR="00DF7797" w14:paraId="739F7EA3" w14:textId="77777777">
        <w:trPr>
          <w:trHeight w:val="20"/>
          <w:jc w:val="center"/>
        </w:trPr>
        <w:tc>
          <w:tcPr>
            <w:tcW w:w="1165" w:type="dxa"/>
          </w:tcPr>
          <w:p w:rsidR="00DF7797" w:rsidRDefault="00000000" w14:paraId="739F7E9F" w14:textId="77777777">
            <w:pPr>
              <w:spacing w:after="16" w:line="360" w:lineRule="auto"/>
              <w:jc w:val="center"/>
              <w:rPr>
                <w:rFonts w:ascii="Calibri" w:hAnsi="Calibri" w:cs="Calibri"/>
                <w:b/>
                <w:bCs/>
                <w:sz w:val="16"/>
                <w:szCs w:val="16"/>
              </w:rPr>
            </w:pPr>
            <w:r>
              <w:rPr>
                <w:rFonts w:ascii="Calibri" w:hAnsi="Calibri" w:cs="Calibri"/>
                <w:sz w:val="16"/>
                <w:szCs w:val="16"/>
              </w:rPr>
              <w:t>16</w:t>
            </w:r>
          </w:p>
        </w:tc>
        <w:tc>
          <w:tcPr>
            <w:tcW w:w="990" w:type="dxa"/>
            <w:shd w:val="clear" w:color="auto" w:fill="FAE2D5" w:themeFill="accent2" w:themeFillTint="33"/>
            <w:noWrap/>
          </w:tcPr>
          <w:p w:rsidR="00DF7797" w:rsidRDefault="00000000" w14:paraId="739F7EA0" w14:textId="77777777">
            <w:pPr>
              <w:spacing w:after="16" w:line="360" w:lineRule="auto"/>
              <w:jc w:val="center"/>
              <w:rPr>
                <w:rFonts w:ascii="Calibri" w:hAnsi="Calibri" w:cs="Calibri"/>
                <w:b/>
                <w:bCs/>
                <w:sz w:val="16"/>
                <w:szCs w:val="16"/>
              </w:rPr>
            </w:pPr>
            <w:r>
              <w:rPr>
                <w:rFonts w:ascii="Calibri" w:hAnsi="Calibri" w:cs="Calibri"/>
                <w:b/>
                <w:bCs/>
                <w:sz w:val="16"/>
                <w:szCs w:val="16"/>
              </w:rPr>
              <w:t>319</w:t>
            </w:r>
          </w:p>
        </w:tc>
        <w:tc>
          <w:tcPr>
            <w:tcW w:w="990" w:type="dxa"/>
            <w:noWrap/>
          </w:tcPr>
          <w:p w:rsidR="00DF7797" w:rsidRDefault="00000000" w14:paraId="739F7EA1" w14:textId="77777777">
            <w:pPr>
              <w:spacing w:after="16" w:line="360" w:lineRule="auto"/>
              <w:jc w:val="center"/>
              <w:rPr>
                <w:rFonts w:ascii="Calibri" w:hAnsi="Calibri" w:cs="Calibri"/>
                <w:sz w:val="16"/>
                <w:szCs w:val="16"/>
              </w:rPr>
            </w:pPr>
            <w:r>
              <w:rPr>
                <w:rFonts w:ascii="Calibri" w:hAnsi="Calibri" w:cs="Calibri"/>
                <w:sz w:val="16"/>
                <w:szCs w:val="16"/>
              </w:rPr>
              <w:t>300</w:t>
            </w:r>
          </w:p>
        </w:tc>
        <w:tc>
          <w:tcPr>
            <w:tcW w:w="5400" w:type="dxa"/>
            <w:noWrap/>
          </w:tcPr>
          <w:p w:rsidR="00DF7797" w:rsidRDefault="00000000" w14:paraId="739F7EA2" w14:textId="77777777">
            <w:pPr>
              <w:spacing w:after="16" w:line="360" w:lineRule="auto"/>
              <w:rPr>
                <w:rFonts w:ascii="Calibri" w:hAnsi="Calibri" w:eastAsia="SimSun" w:cs="Calibri"/>
                <w:sz w:val="16"/>
                <w:szCs w:val="16"/>
                <w:lang w:eastAsia="zh-CN"/>
              </w:rPr>
            </w:pPr>
            <w:r>
              <w:rPr>
                <w:rFonts w:ascii="Calibri" w:hAnsi="Calibri" w:cs="Calibri"/>
                <w:sz w:val="16"/>
                <w:szCs w:val="16"/>
              </w:rPr>
              <w:t>Huazhong University of Science and Technology</w:t>
            </w:r>
            <w:r>
              <w:rPr>
                <w:rFonts w:hint="eastAsia" w:ascii="Calibri" w:hAnsi="Calibri" w:eastAsia="SimSun" w:cs="Calibri"/>
                <w:sz w:val="16"/>
                <w:szCs w:val="16"/>
                <w:lang w:eastAsia="zh-CN"/>
              </w:rPr>
              <w:t>华中科技大学</w:t>
            </w:r>
          </w:p>
        </w:tc>
      </w:tr>
      <w:tr w:rsidR="00DF7797" w14:paraId="739F7EA8" w14:textId="77777777">
        <w:trPr>
          <w:trHeight w:val="20"/>
          <w:jc w:val="center"/>
        </w:trPr>
        <w:tc>
          <w:tcPr>
            <w:tcW w:w="1165" w:type="dxa"/>
          </w:tcPr>
          <w:p w:rsidR="00DF7797" w:rsidRDefault="00000000" w14:paraId="739F7EA4" w14:textId="77777777">
            <w:pPr>
              <w:spacing w:after="16" w:line="360" w:lineRule="auto"/>
              <w:jc w:val="center"/>
              <w:rPr>
                <w:rFonts w:ascii="Calibri" w:hAnsi="Calibri" w:cs="Calibri"/>
                <w:b/>
                <w:bCs/>
                <w:sz w:val="16"/>
                <w:szCs w:val="16"/>
              </w:rPr>
            </w:pPr>
            <w:r>
              <w:rPr>
                <w:rFonts w:ascii="Calibri" w:hAnsi="Calibri" w:cs="Calibri"/>
                <w:sz w:val="16"/>
                <w:szCs w:val="16"/>
              </w:rPr>
              <w:t>17</w:t>
            </w:r>
          </w:p>
        </w:tc>
        <w:tc>
          <w:tcPr>
            <w:tcW w:w="990" w:type="dxa"/>
            <w:shd w:val="clear" w:color="auto" w:fill="C1F0C7" w:themeFill="accent3" w:themeFillTint="33"/>
            <w:noWrap/>
          </w:tcPr>
          <w:p w:rsidR="00DF7797" w:rsidRDefault="00000000" w14:paraId="739F7EA5" w14:textId="77777777">
            <w:pPr>
              <w:spacing w:after="16" w:line="360" w:lineRule="auto"/>
              <w:jc w:val="center"/>
              <w:rPr>
                <w:rFonts w:ascii="Calibri" w:hAnsi="Calibri" w:cs="Calibri"/>
                <w:b/>
                <w:bCs/>
                <w:sz w:val="16"/>
                <w:szCs w:val="16"/>
              </w:rPr>
            </w:pPr>
            <w:r>
              <w:rPr>
                <w:rFonts w:ascii="Calibri" w:hAnsi="Calibri" w:cs="Calibri"/>
                <w:b/>
                <w:bCs/>
                <w:sz w:val="16"/>
                <w:szCs w:val="16"/>
              </w:rPr>
              <w:t>=324</w:t>
            </w:r>
          </w:p>
        </w:tc>
        <w:tc>
          <w:tcPr>
            <w:tcW w:w="990" w:type="dxa"/>
            <w:noWrap/>
          </w:tcPr>
          <w:p w:rsidR="00DF7797" w:rsidRDefault="00000000" w14:paraId="739F7EA6" w14:textId="77777777">
            <w:pPr>
              <w:spacing w:after="16" w:line="360" w:lineRule="auto"/>
              <w:jc w:val="center"/>
              <w:rPr>
                <w:rFonts w:ascii="Calibri" w:hAnsi="Calibri" w:cs="Calibri"/>
                <w:sz w:val="16"/>
                <w:szCs w:val="16"/>
              </w:rPr>
            </w:pPr>
            <w:r>
              <w:rPr>
                <w:rFonts w:ascii="Calibri" w:hAnsi="Calibri" w:cs="Calibri"/>
                <w:sz w:val="16"/>
                <w:szCs w:val="16"/>
              </w:rPr>
              <w:t>=336</w:t>
            </w:r>
          </w:p>
        </w:tc>
        <w:tc>
          <w:tcPr>
            <w:tcW w:w="5400" w:type="dxa"/>
            <w:noWrap/>
          </w:tcPr>
          <w:p w:rsidR="00DF7797" w:rsidRDefault="00000000" w14:paraId="739F7EA7" w14:textId="77777777">
            <w:pPr>
              <w:spacing w:after="16" w:line="360" w:lineRule="auto"/>
              <w:rPr>
                <w:rFonts w:ascii="Calibri" w:hAnsi="Calibri" w:eastAsia="SimSun" w:cs="Calibri"/>
                <w:sz w:val="16"/>
                <w:szCs w:val="16"/>
                <w:lang w:eastAsia="zh-CN"/>
              </w:rPr>
            </w:pPr>
            <w:r>
              <w:rPr>
                <w:rFonts w:ascii="Calibri" w:hAnsi="Calibri" w:cs="Calibri"/>
                <w:sz w:val="16"/>
                <w:szCs w:val="16"/>
              </w:rPr>
              <w:t>Sichuan University</w:t>
            </w:r>
            <w:r>
              <w:rPr>
                <w:rFonts w:hint="eastAsia" w:ascii="Calibri" w:hAnsi="Calibri" w:eastAsia="SimSun" w:cs="Calibri"/>
                <w:sz w:val="16"/>
                <w:szCs w:val="16"/>
                <w:lang w:eastAsia="zh-CN"/>
              </w:rPr>
              <w:t>四川大学</w:t>
            </w:r>
          </w:p>
        </w:tc>
      </w:tr>
      <w:tr w:rsidR="00DF7797" w14:paraId="739F7EAD" w14:textId="77777777">
        <w:trPr>
          <w:trHeight w:val="20"/>
          <w:jc w:val="center"/>
        </w:trPr>
        <w:tc>
          <w:tcPr>
            <w:tcW w:w="1165" w:type="dxa"/>
          </w:tcPr>
          <w:p w:rsidR="00DF7797" w:rsidRDefault="00000000" w14:paraId="739F7EA9" w14:textId="77777777">
            <w:pPr>
              <w:spacing w:after="16" w:line="360" w:lineRule="auto"/>
              <w:jc w:val="center"/>
              <w:rPr>
                <w:rFonts w:ascii="Calibri" w:hAnsi="Calibri" w:cs="Calibri"/>
                <w:b/>
                <w:bCs/>
                <w:sz w:val="16"/>
                <w:szCs w:val="16"/>
              </w:rPr>
            </w:pPr>
            <w:r>
              <w:rPr>
                <w:rFonts w:ascii="Calibri" w:hAnsi="Calibri" w:cs="Calibri"/>
                <w:sz w:val="16"/>
                <w:szCs w:val="16"/>
              </w:rPr>
              <w:t>18</w:t>
            </w:r>
          </w:p>
        </w:tc>
        <w:tc>
          <w:tcPr>
            <w:tcW w:w="990" w:type="dxa"/>
            <w:shd w:val="clear" w:color="auto" w:fill="FAE2D5" w:themeFill="accent2" w:themeFillTint="33"/>
            <w:noWrap/>
          </w:tcPr>
          <w:p w:rsidR="00DF7797" w:rsidRDefault="00000000" w14:paraId="739F7EAA" w14:textId="77777777">
            <w:pPr>
              <w:spacing w:after="16" w:line="360" w:lineRule="auto"/>
              <w:jc w:val="center"/>
              <w:rPr>
                <w:rFonts w:ascii="Calibri" w:hAnsi="Calibri" w:cs="Calibri"/>
                <w:b/>
                <w:bCs/>
                <w:sz w:val="16"/>
                <w:szCs w:val="16"/>
              </w:rPr>
            </w:pPr>
            <w:r>
              <w:rPr>
                <w:rFonts w:ascii="Calibri" w:hAnsi="Calibri" w:cs="Calibri"/>
                <w:b/>
                <w:bCs/>
                <w:sz w:val="16"/>
                <w:szCs w:val="16"/>
              </w:rPr>
              <w:t>=339</w:t>
            </w:r>
          </w:p>
        </w:tc>
        <w:tc>
          <w:tcPr>
            <w:tcW w:w="990" w:type="dxa"/>
            <w:noWrap/>
          </w:tcPr>
          <w:p w:rsidR="00DF7797" w:rsidRDefault="00000000" w14:paraId="739F7EAB" w14:textId="77777777">
            <w:pPr>
              <w:spacing w:after="16" w:line="360" w:lineRule="auto"/>
              <w:jc w:val="center"/>
              <w:rPr>
                <w:rFonts w:ascii="Calibri" w:hAnsi="Calibri" w:cs="Calibri"/>
                <w:sz w:val="16"/>
                <w:szCs w:val="16"/>
              </w:rPr>
            </w:pPr>
            <w:r>
              <w:rPr>
                <w:rFonts w:ascii="Calibri" w:hAnsi="Calibri" w:cs="Calibri"/>
                <w:sz w:val="16"/>
                <w:szCs w:val="16"/>
              </w:rPr>
              <w:t>=316</w:t>
            </w:r>
          </w:p>
        </w:tc>
        <w:tc>
          <w:tcPr>
            <w:tcW w:w="5400" w:type="dxa"/>
            <w:noWrap/>
          </w:tcPr>
          <w:p w:rsidR="00DF7797" w:rsidRDefault="00000000" w14:paraId="739F7EAC" w14:textId="77777777">
            <w:pPr>
              <w:spacing w:after="16" w:line="360" w:lineRule="auto"/>
              <w:rPr>
                <w:rFonts w:ascii="Calibri" w:hAnsi="Calibri" w:eastAsia="SimSun" w:cs="Calibri"/>
                <w:sz w:val="16"/>
                <w:szCs w:val="16"/>
                <w:lang w:eastAsia="zh-CN"/>
              </w:rPr>
            </w:pPr>
            <w:r>
              <w:rPr>
                <w:rFonts w:ascii="Calibri" w:hAnsi="Calibri" w:cs="Calibri"/>
                <w:sz w:val="16"/>
                <w:szCs w:val="16"/>
              </w:rPr>
              <w:t>Shandong University</w:t>
            </w:r>
            <w:r>
              <w:rPr>
                <w:rFonts w:hint="eastAsia" w:ascii="Calibri" w:hAnsi="Calibri" w:eastAsia="SimSun" w:cs="Calibri"/>
                <w:sz w:val="16"/>
                <w:szCs w:val="16"/>
                <w:lang w:eastAsia="zh-CN"/>
              </w:rPr>
              <w:t>山东大学</w:t>
            </w:r>
          </w:p>
        </w:tc>
      </w:tr>
      <w:tr w:rsidR="00DF7797" w14:paraId="739F7EB2" w14:textId="77777777">
        <w:trPr>
          <w:trHeight w:val="20"/>
          <w:jc w:val="center"/>
        </w:trPr>
        <w:tc>
          <w:tcPr>
            <w:tcW w:w="1165" w:type="dxa"/>
          </w:tcPr>
          <w:p w:rsidR="00DF7797" w:rsidRDefault="00000000" w14:paraId="739F7EAE" w14:textId="77777777">
            <w:pPr>
              <w:spacing w:after="16" w:line="360" w:lineRule="auto"/>
              <w:jc w:val="center"/>
              <w:rPr>
                <w:rFonts w:ascii="Calibri" w:hAnsi="Calibri" w:cs="Calibri"/>
                <w:b/>
                <w:bCs/>
                <w:sz w:val="16"/>
                <w:szCs w:val="16"/>
              </w:rPr>
            </w:pPr>
            <w:r>
              <w:rPr>
                <w:rFonts w:ascii="Calibri" w:hAnsi="Calibri" w:cs="Calibri"/>
                <w:sz w:val="16"/>
                <w:szCs w:val="16"/>
              </w:rPr>
              <w:t>19</w:t>
            </w:r>
          </w:p>
        </w:tc>
        <w:tc>
          <w:tcPr>
            <w:tcW w:w="990" w:type="dxa"/>
            <w:shd w:val="clear" w:color="auto" w:fill="C1F0C7" w:themeFill="accent3" w:themeFillTint="33"/>
            <w:noWrap/>
          </w:tcPr>
          <w:p w:rsidR="00DF7797" w:rsidRDefault="00000000" w14:paraId="739F7EAF" w14:textId="77777777">
            <w:pPr>
              <w:spacing w:after="16" w:line="360" w:lineRule="auto"/>
              <w:jc w:val="center"/>
              <w:rPr>
                <w:rFonts w:ascii="Calibri" w:hAnsi="Calibri" w:cs="Calibri"/>
                <w:b/>
                <w:bCs/>
                <w:sz w:val="16"/>
                <w:szCs w:val="16"/>
              </w:rPr>
            </w:pPr>
            <w:r>
              <w:rPr>
                <w:rFonts w:ascii="Calibri" w:hAnsi="Calibri" w:cs="Calibri"/>
                <w:b/>
                <w:bCs/>
                <w:sz w:val="16"/>
                <w:szCs w:val="16"/>
              </w:rPr>
              <w:t>341</w:t>
            </w:r>
          </w:p>
        </w:tc>
        <w:tc>
          <w:tcPr>
            <w:tcW w:w="990" w:type="dxa"/>
            <w:noWrap/>
          </w:tcPr>
          <w:p w:rsidR="00DF7797" w:rsidRDefault="00000000" w14:paraId="739F7EB0" w14:textId="77777777">
            <w:pPr>
              <w:spacing w:after="16" w:line="360" w:lineRule="auto"/>
              <w:jc w:val="center"/>
              <w:rPr>
                <w:rFonts w:ascii="Calibri" w:hAnsi="Calibri" w:cs="Calibri"/>
                <w:sz w:val="16"/>
                <w:szCs w:val="16"/>
              </w:rPr>
            </w:pPr>
            <w:r>
              <w:rPr>
                <w:rFonts w:ascii="Calibri" w:hAnsi="Calibri" w:cs="Calibri"/>
                <w:sz w:val="16"/>
                <w:szCs w:val="16"/>
              </w:rPr>
              <w:t>=362</w:t>
            </w:r>
          </w:p>
        </w:tc>
        <w:tc>
          <w:tcPr>
            <w:tcW w:w="5400" w:type="dxa"/>
            <w:noWrap/>
          </w:tcPr>
          <w:p w:rsidR="00DF7797" w:rsidRDefault="00000000" w14:paraId="739F7EB1" w14:textId="77777777">
            <w:pPr>
              <w:spacing w:after="16" w:line="360" w:lineRule="auto"/>
              <w:rPr>
                <w:rFonts w:ascii="Calibri" w:hAnsi="Calibri" w:eastAsia="SimSun" w:cs="Calibri"/>
                <w:sz w:val="16"/>
                <w:szCs w:val="16"/>
                <w:lang w:eastAsia="zh-CN"/>
              </w:rPr>
            </w:pPr>
            <w:r>
              <w:rPr>
                <w:rFonts w:ascii="Calibri" w:hAnsi="Calibri" w:cs="Calibri"/>
                <w:sz w:val="16"/>
                <w:szCs w:val="16"/>
              </w:rPr>
              <w:t>Xiamen University</w:t>
            </w:r>
            <w:r>
              <w:rPr>
                <w:rFonts w:hint="eastAsia" w:ascii="Calibri" w:hAnsi="Calibri" w:eastAsia="SimSun" w:cs="Calibri"/>
                <w:sz w:val="16"/>
                <w:szCs w:val="16"/>
                <w:lang w:eastAsia="zh-CN"/>
              </w:rPr>
              <w:t>厦门大学</w:t>
            </w:r>
          </w:p>
        </w:tc>
      </w:tr>
      <w:tr w:rsidR="00DF7797" w14:paraId="739F7EB7" w14:textId="77777777">
        <w:trPr>
          <w:trHeight w:val="20"/>
          <w:jc w:val="center"/>
        </w:trPr>
        <w:tc>
          <w:tcPr>
            <w:tcW w:w="1165" w:type="dxa"/>
          </w:tcPr>
          <w:p w:rsidR="00DF7797" w:rsidRDefault="00000000" w14:paraId="739F7EB3" w14:textId="77777777">
            <w:pPr>
              <w:spacing w:after="16" w:line="360" w:lineRule="auto"/>
              <w:jc w:val="center"/>
              <w:rPr>
                <w:rFonts w:ascii="Calibri" w:hAnsi="Calibri" w:cs="Calibri"/>
                <w:b/>
                <w:bCs/>
                <w:sz w:val="16"/>
                <w:szCs w:val="16"/>
              </w:rPr>
            </w:pPr>
            <w:r>
              <w:rPr>
                <w:rFonts w:ascii="Calibri" w:hAnsi="Calibri" w:cs="Calibri"/>
                <w:sz w:val="16"/>
                <w:szCs w:val="16"/>
              </w:rPr>
              <w:t>20</w:t>
            </w:r>
          </w:p>
        </w:tc>
        <w:tc>
          <w:tcPr>
            <w:tcW w:w="990" w:type="dxa"/>
            <w:shd w:val="clear" w:color="auto" w:fill="FAE2D5" w:themeFill="accent2" w:themeFillTint="33"/>
            <w:noWrap/>
          </w:tcPr>
          <w:p w:rsidR="00DF7797" w:rsidRDefault="00000000" w14:paraId="739F7EB4" w14:textId="77777777">
            <w:pPr>
              <w:spacing w:after="16" w:line="360" w:lineRule="auto"/>
              <w:jc w:val="center"/>
              <w:rPr>
                <w:rFonts w:ascii="Calibri" w:hAnsi="Calibri" w:cs="Calibri"/>
                <w:b/>
                <w:bCs/>
                <w:sz w:val="16"/>
                <w:szCs w:val="16"/>
              </w:rPr>
            </w:pPr>
            <w:r>
              <w:rPr>
                <w:rFonts w:ascii="Calibri" w:hAnsi="Calibri" w:cs="Calibri"/>
                <w:b/>
                <w:bCs/>
                <w:sz w:val="16"/>
                <w:szCs w:val="16"/>
              </w:rPr>
              <w:t>=343</w:t>
            </w:r>
          </w:p>
        </w:tc>
        <w:tc>
          <w:tcPr>
            <w:tcW w:w="990" w:type="dxa"/>
            <w:noWrap/>
          </w:tcPr>
          <w:p w:rsidR="00DF7797" w:rsidRDefault="00000000" w14:paraId="739F7EB5" w14:textId="77777777">
            <w:pPr>
              <w:spacing w:after="16" w:line="360" w:lineRule="auto"/>
              <w:jc w:val="center"/>
              <w:rPr>
                <w:rFonts w:ascii="Calibri" w:hAnsi="Calibri" w:cs="Calibri"/>
                <w:sz w:val="16"/>
                <w:szCs w:val="16"/>
              </w:rPr>
            </w:pPr>
            <w:r>
              <w:rPr>
                <w:rFonts w:ascii="Calibri" w:hAnsi="Calibri" w:cs="Calibri"/>
                <w:sz w:val="16"/>
                <w:szCs w:val="16"/>
              </w:rPr>
              <w:t>284</w:t>
            </w:r>
          </w:p>
        </w:tc>
        <w:tc>
          <w:tcPr>
            <w:tcW w:w="5400" w:type="dxa"/>
            <w:noWrap/>
          </w:tcPr>
          <w:p w:rsidR="00DF7797" w:rsidRDefault="00000000" w14:paraId="739F7EB6" w14:textId="77777777">
            <w:pPr>
              <w:spacing w:after="16" w:line="360" w:lineRule="auto"/>
              <w:rPr>
                <w:rFonts w:ascii="Calibri" w:hAnsi="Calibri" w:eastAsia="SimSun" w:cs="Calibri"/>
                <w:sz w:val="16"/>
                <w:szCs w:val="16"/>
                <w:lang w:eastAsia="zh-CN"/>
              </w:rPr>
            </w:pPr>
            <w:r>
              <w:rPr>
                <w:rFonts w:ascii="Calibri" w:hAnsi="Calibri" w:cs="Calibri"/>
                <w:sz w:val="16"/>
                <w:szCs w:val="16"/>
              </w:rPr>
              <w:t>Southern University of Science and Technology (</w:t>
            </w:r>
            <w:proofErr w:type="spellStart"/>
            <w:r>
              <w:rPr>
                <w:rFonts w:ascii="Calibri" w:hAnsi="Calibri" w:cs="Calibri"/>
                <w:sz w:val="16"/>
                <w:szCs w:val="16"/>
              </w:rPr>
              <w:t>SUSTech</w:t>
            </w:r>
            <w:proofErr w:type="spellEnd"/>
            <w:r>
              <w:rPr>
                <w:rFonts w:ascii="Calibri" w:hAnsi="Calibri" w:cs="Calibri"/>
                <w:sz w:val="16"/>
                <w:szCs w:val="16"/>
              </w:rPr>
              <w:t>)</w:t>
            </w:r>
            <w:r>
              <w:rPr>
                <w:rFonts w:hint="eastAsia" w:ascii="Calibri" w:hAnsi="Calibri" w:eastAsia="SimSun" w:cs="Calibri"/>
                <w:sz w:val="16"/>
                <w:szCs w:val="16"/>
                <w:lang w:eastAsia="zh-CN"/>
              </w:rPr>
              <w:t>南方科技大学</w:t>
            </w:r>
          </w:p>
        </w:tc>
      </w:tr>
      <w:tr w:rsidR="00DF7797" w14:paraId="739F7EBC" w14:textId="77777777">
        <w:trPr>
          <w:trHeight w:val="20"/>
          <w:jc w:val="center"/>
        </w:trPr>
        <w:tc>
          <w:tcPr>
            <w:tcW w:w="1165" w:type="dxa"/>
          </w:tcPr>
          <w:p w:rsidR="00DF7797" w:rsidRDefault="00000000" w14:paraId="739F7EB8" w14:textId="77777777">
            <w:pPr>
              <w:spacing w:after="16" w:line="360" w:lineRule="auto"/>
              <w:jc w:val="center"/>
              <w:rPr>
                <w:rFonts w:ascii="Calibri" w:hAnsi="Calibri" w:cs="Calibri"/>
                <w:b/>
                <w:bCs/>
                <w:sz w:val="16"/>
                <w:szCs w:val="16"/>
              </w:rPr>
            </w:pPr>
            <w:r>
              <w:rPr>
                <w:rFonts w:ascii="Calibri" w:hAnsi="Calibri" w:cs="Calibri"/>
                <w:sz w:val="16"/>
                <w:szCs w:val="16"/>
              </w:rPr>
              <w:t>21</w:t>
            </w:r>
          </w:p>
        </w:tc>
        <w:tc>
          <w:tcPr>
            <w:tcW w:w="990" w:type="dxa"/>
            <w:shd w:val="clear" w:color="auto" w:fill="C1F0C7" w:themeFill="accent3" w:themeFillTint="33"/>
            <w:noWrap/>
          </w:tcPr>
          <w:p w:rsidR="00DF7797" w:rsidRDefault="00000000" w14:paraId="739F7EB9" w14:textId="77777777">
            <w:pPr>
              <w:spacing w:after="16" w:line="360" w:lineRule="auto"/>
              <w:jc w:val="center"/>
              <w:rPr>
                <w:rFonts w:ascii="Calibri" w:hAnsi="Calibri" w:cs="Calibri"/>
                <w:b/>
                <w:bCs/>
                <w:sz w:val="16"/>
                <w:szCs w:val="16"/>
              </w:rPr>
            </w:pPr>
            <w:r>
              <w:rPr>
                <w:rFonts w:ascii="Calibri" w:hAnsi="Calibri" w:cs="Calibri"/>
                <w:b/>
                <w:bCs/>
                <w:sz w:val="16"/>
                <w:szCs w:val="16"/>
              </w:rPr>
              <w:t>=355</w:t>
            </w:r>
          </w:p>
        </w:tc>
        <w:tc>
          <w:tcPr>
            <w:tcW w:w="990" w:type="dxa"/>
            <w:noWrap/>
          </w:tcPr>
          <w:p w:rsidR="00DF7797" w:rsidRDefault="00000000" w14:paraId="739F7EBA" w14:textId="77777777">
            <w:pPr>
              <w:spacing w:after="16" w:line="360" w:lineRule="auto"/>
              <w:jc w:val="center"/>
              <w:rPr>
                <w:rFonts w:ascii="Calibri" w:hAnsi="Calibri" w:cs="Calibri"/>
                <w:sz w:val="16"/>
                <w:szCs w:val="16"/>
              </w:rPr>
            </w:pPr>
            <w:r>
              <w:rPr>
                <w:rFonts w:ascii="Calibri" w:hAnsi="Calibri" w:cs="Calibri"/>
                <w:sz w:val="16"/>
                <w:szCs w:val="16"/>
              </w:rPr>
              <w:t>=377</w:t>
            </w:r>
          </w:p>
        </w:tc>
        <w:tc>
          <w:tcPr>
            <w:tcW w:w="5400" w:type="dxa"/>
            <w:noWrap/>
          </w:tcPr>
          <w:p w:rsidR="00DF7797" w:rsidRDefault="00000000" w14:paraId="739F7EBB" w14:textId="77777777">
            <w:pPr>
              <w:spacing w:after="16" w:line="360" w:lineRule="auto"/>
              <w:rPr>
                <w:rFonts w:ascii="Calibri" w:hAnsi="Calibri" w:eastAsia="SimSun" w:cs="Calibri"/>
                <w:sz w:val="16"/>
                <w:szCs w:val="16"/>
                <w:lang w:eastAsia="zh-CN"/>
              </w:rPr>
            </w:pPr>
            <w:r>
              <w:rPr>
                <w:rFonts w:ascii="Calibri" w:hAnsi="Calibri" w:cs="Calibri"/>
                <w:sz w:val="16"/>
                <w:szCs w:val="16"/>
              </w:rPr>
              <w:t>Nankai University</w:t>
            </w:r>
            <w:r>
              <w:rPr>
                <w:rFonts w:hint="eastAsia" w:ascii="Calibri" w:hAnsi="Calibri" w:eastAsia="SimSun" w:cs="Calibri"/>
                <w:sz w:val="16"/>
                <w:szCs w:val="16"/>
                <w:lang w:eastAsia="zh-CN"/>
              </w:rPr>
              <w:t>南开大学</w:t>
            </w:r>
          </w:p>
        </w:tc>
      </w:tr>
      <w:tr w:rsidR="00DF7797" w14:paraId="739F7EC1" w14:textId="77777777">
        <w:trPr>
          <w:trHeight w:val="20"/>
          <w:jc w:val="center"/>
        </w:trPr>
        <w:tc>
          <w:tcPr>
            <w:tcW w:w="1165" w:type="dxa"/>
          </w:tcPr>
          <w:p w:rsidR="00DF7797" w:rsidRDefault="00000000" w14:paraId="739F7EBD" w14:textId="77777777">
            <w:pPr>
              <w:spacing w:after="16" w:line="360" w:lineRule="auto"/>
              <w:jc w:val="center"/>
              <w:rPr>
                <w:rFonts w:ascii="Calibri" w:hAnsi="Calibri" w:cs="Calibri"/>
                <w:b/>
                <w:bCs/>
                <w:sz w:val="16"/>
                <w:szCs w:val="16"/>
              </w:rPr>
            </w:pPr>
            <w:r>
              <w:rPr>
                <w:rFonts w:ascii="Calibri" w:hAnsi="Calibri" w:cs="Calibri"/>
                <w:sz w:val="16"/>
                <w:szCs w:val="16"/>
              </w:rPr>
              <w:t>22</w:t>
            </w:r>
          </w:p>
        </w:tc>
        <w:tc>
          <w:tcPr>
            <w:tcW w:w="990" w:type="dxa"/>
            <w:noWrap/>
          </w:tcPr>
          <w:p w:rsidR="00DF7797" w:rsidRDefault="00000000" w14:paraId="739F7EBE" w14:textId="77777777">
            <w:pPr>
              <w:spacing w:after="16" w:line="360" w:lineRule="auto"/>
              <w:jc w:val="center"/>
              <w:rPr>
                <w:rFonts w:ascii="Calibri" w:hAnsi="Calibri" w:cs="Calibri"/>
                <w:b/>
                <w:bCs/>
                <w:sz w:val="16"/>
                <w:szCs w:val="16"/>
              </w:rPr>
            </w:pPr>
            <w:r>
              <w:rPr>
                <w:rFonts w:ascii="Calibri" w:hAnsi="Calibri" w:cs="Calibri"/>
                <w:b/>
                <w:bCs/>
                <w:sz w:val="16"/>
                <w:szCs w:val="16"/>
              </w:rPr>
              <w:t>=362</w:t>
            </w:r>
          </w:p>
        </w:tc>
        <w:tc>
          <w:tcPr>
            <w:tcW w:w="990" w:type="dxa"/>
            <w:noWrap/>
          </w:tcPr>
          <w:p w:rsidR="00DF7797" w:rsidRDefault="00DF7797" w14:paraId="739F7EBF" w14:textId="77777777">
            <w:pPr>
              <w:spacing w:after="16" w:line="360" w:lineRule="auto"/>
              <w:jc w:val="center"/>
              <w:rPr>
                <w:rFonts w:ascii="Calibri" w:hAnsi="Calibri" w:cs="Calibri"/>
                <w:sz w:val="16"/>
                <w:szCs w:val="16"/>
              </w:rPr>
            </w:pPr>
          </w:p>
        </w:tc>
        <w:tc>
          <w:tcPr>
            <w:tcW w:w="5400" w:type="dxa"/>
            <w:noWrap/>
          </w:tcPr>
          <w:p w:rsidR="00DF7797" w:rsidRDefault="00000000" w14:paraId="739F7EC0" w14:textId="77777777">
            <w:pPr>
              <w:spacing w:after="16" w:line="360" w:lineRule="auto"/>
              <w:rPr>
                <w:rFonts w:ascii="Calibri" w:hAnsi="Calibri" w:cs="Calibri"/>
                <w:sz w:val="16"/>
                <w:szCs w:val="16"/>
              </w:rPr>
            </w:pPr>
            <w:r>
              <w:rPr>
                <w:rFonts w:ascii="Calibri" w:hAnsi="Calibri" w:cs="Calibri"/>
                <w:sz w:val="16"/>
                <w:szCs w:val="16"/>
              </w:rPr>
              <w:t>University of Chinese Academy of Sciences (UCAS)</w:t>
            </w:r>
          </w:p>
        </w:tc>
      </w:tr>
      <w:tr w:rsidR="00DF7797" w14:paraId="739F7EC6" w14:textId="77777777">
        <w:trPr>
          <w:trHeight w:val="20"/>
          <w:jc w:val="center"/>
        </w:trPr>
        <w:tc>
          <w:tcPr>
            <w:tcW w:w="1165" w:type="dxa"/>
          </w:tcPr>
          <w:p w:rsidR="00DF7797" w:rsidRDefault="00000000" w14:paraId="739F7EC2" w14:textId="77777777">
            <w:pPr>
              <w:spacing w:after="16" w:line="360" w:lineRule="auto"/>
              <w:jc w:val="center"/>
              <w:rPr>
                <w:rFonts w:ascii="Calibri" w:hAnsi="Calibri" w:cs="Calibri"/>
                <w:b/>
                <w:bCs/>
                <w:sz w:val="16"/>
                <w:szCs w:val="16"/>
              </w:rPr>
            </w:pPr>
            <w:r>
              <w:rPr>
                <w:rFonts w:ascii="Calibri" w:hAnsi="Calibri" w:cs="Calibri"/>
                <w:sz w:val="16"/>
                <w:szCs w:val="16"/>
              </w:rPr>
              <w:t>23</w:t>
            </w:r>
          </w:p>
        </w:tc>
        <w:tc>
          <w:tcPr>
            <w:tcW w:w="990" w:type="dxa"/>
            <w:shd w:val="clear" w:color="auto" w:fill="C1F0C7" w:themeFill="accent3" w:themeFillTint="33"/>
            <w:noWrap/>
          </w:tcPr>
          <w:p w:rsidR="00DF7797" w:rsidRDefault="00000000" w14:paraId="739F7EC3" w14:textId="77777777">
            <w:pPr>
              <w:spacing w:after="16" w:line="360" w:lineRule="auto"/>
              <w:jc w:val="center"/>
              <w:rPr>
                <w:rFonts w:ascii="Calibri" w:hAnsi="Calibri" w:cs="Calibri"/>
                <w:b/>
                <w:bCs/>
                <w:sz w:val="16"/>
                <w:szCs w:val="16"/>
              </w:rPr>
            </w:pPr>
            <w:r>
              <w:rPr>
                <w:rFonts w:ascii="Calibri" w:hAnsi="Calibri" w:cs="Calibri"/>
                <w:b/>
                <w:bCs/>
                <w:sz w:val="16"/>
                <w:szCs w:val="16"/>
              </w:rPr>
              <w:t>377</w:t>
            </w:r>
          </w:p>
        </w:tc>
        <w:tc>
          <w:tcPr>
            <w:tcW w:w="990" w:type="dxa"/>
            <w:noWrap/>
          </w:tcPr>
          <w:p w:rsidR="00DF7797" w:rsidRDefault="00000000" w14:paraId="739F7EC4" w14:textId="77777777">
            <w:pPr>
              <w:spacing w:after="16" w:line="360" w:lineRule="auto"/>
              <w:jc w:val="center"/>
              <w:rPr>
                <w:rFonts w:ascii="Calibri" w:hAnsi="Calibri" w:cs="Calibri"/>
                <w:sz w:val="16"/>
                <w:szCs w:val="16"/>
              </w:rPr>
            </w:pPr>
            <w:r>
              <w:rPr>
                <w:rFonts w:ascii="Calibri" w:hAnsi="Calibri" w:cs="Calibri"/>
                <w:sz w:val="16"/>
                <w:szCs w:val="16"/>
              </w:rPr>
              <w:t>=385</w:t>
            </w:r>
          </w:p>
        </w:tc>
        <w:tc>
          <w:tcPr>
            <w:tcW w:w="5400" w:type="dxa"/>
            <w:noWrap/>
          </w:tcPr>
          <w:p w:rsidR="00DF7797" w:rsidRDefault="00000000" w14:paraId="739F7EC5" w14:textId="77777777">
            <w:pPr>
              <w:spacing w:after="16" w:line="360" w:lineRule="auto"/>
              <w:rPr>
                <w:rFonts w:ascii="Calibri" w:hAnsi="Calibri" w:eastAsia="SimSun" w:cs="Calibri"/>
                <w:sz w:val="16"/>
                <w:szCs w:val="16"/>
                <w:lang w:eastAsia="zh-CN"/>
              </w:rPr>
            </w:pPr>
            <w:r>
              <w:rPr>
                <w:rFonts w:ascii="Calibri" w:hAnsi="Calibri" w:cs="Calibri"/>
                <w:sz w:val="16"/>
                <w:szCs w:val="16"/>
              </w:rPr>
              <w:t>South China University of Technology</w:t>
            </w:r>
            <w:r>
              <w:rPr>
                <w:rFonts w:hint="eastAsia" w:ascii="Calibri" w:hAnsi="Calibri" w:eastAsia="SimSun" w:cs="Calibri"/>
                <w:sz w:val="16"/>
                <w:szCs w:val="16"/>
                <w:lang w:eastAsia="zh-CN"/>
              </w:rPr>
              <w:t>中国科学院大学</w:t>
            </w:r>
          </w:p>
        </w:tc>
      </w:tr>
      <w:tr w:rsidR="00DF7797" w14:paraId="739F7ECB" w14:textId="77777777">
        <w:trPr>
          <w:trHeight w:val="20"/>
          <w:jc w:val="center"/>
        </w:trPr>
        <w:tc>
          <w:tcPr>
            <w:tcW w:w="1165" w:type="dxa"/>
          </w:tcPr>
          <w:p w:rsidR="00DF7797" w:rsidRDefault="00000000" w14:paraId="739F7EC7" w14:textId="77777777">
            <w:pPr>
              <w:spacing w:after="16" w:line="360" w:lineRule="auto"/>
              <w:jc w:val="center"/>
              <w:rPr>
                <w:rFonts w:ascii="Calibri" w:hAnsi="Calibri" w:cs="Calibri"/>
                <w:b/>
                <w:bCs/>
                <w:sz w:val="16"/>
                <w:szCs w:val="16"/>
              </w:rPr>
            </w:pPr>
            <w:r>
              <w:rPr>
                <w:rFonts w:ascii="Calibri" w:hAnsi="Calibri" w:cs="Calibri"/>
                <w:sz w:val="16"/>
                <w:szCs w:val="16"/>
              </w:rPr>
              <w:t>24</w:t>
            </w:r>
          </w:p>
        </w:tc>
        <w:tc>
          <w:tcPr>
            <w:tcW w:w="990" w:type="dxa"/>
            <w:shd w:val="clear" w:color="auto" w:fill="C1F0C7" w:themeFill="accent3" w:themeFillTint="33"/>
            <w:noWrap/>
          </w:tcPr>
          <w:p w:rsidR="00DF7797" w:rsidRDefault="00000000" w14:paraId="739F7EC8" w14:textId="77777777">
            <w:pPr>
              <w:spacing w:after="16" w:line="360" w:lineRule="auto"/>
              <w:jc w:val="center"/>
              <w:rPr>
                <w:rFonts w:ascii="Calibri" w:hAnsi="Calibri" w:cs="Calibri"/>
                <w:b/>
                <w:bCs/>
                <w:sz w:val="16"/>
                <w:szCs w:val="16"/>
              </w:rPr>
            </w:pPr>
            <w:r>
              <w:rPr>
                <w:rFonts w:ascii="Calibri" w:hAnsi="Calibri" w:cs="Calibri"/>
                <w:b/>
                <w:bCs/>
                <w:sz w:val="16"/>
                <w:szCs w:val="16"/>
              </w:rPr>
              <w:t>=388</w:t>
            </w:r>
          </w:p>
        </w:tc>
        <w:tc>
          <w:tcPr>
            <w:tcW w:w="990" w:type="dxa"/>
            <w:noWrap/>
          </w:tcPr>
          <w:p w:rsidR="00DF7797" w:rsidRDefault="00000000" w14:paraId="739F7EC9" w14:textId="77777777">
            <w:pPr>
              <w:spacing w:after="16" w:line="360" w:lineRule="auto"/>
              <w:jc w:val="center"/>
              <w:rPr>
                <w:rFonts w:ascii="Calibri" w:hAnsi="Calibri" w:cs="Calibri"/>
                <w:sz w:val="16"/>
                <w:szCs w:val="16"/>
              </w:rPr>
            </w:pPr>
            <w:r>
              <w:rPr>
                <w:rFonts w:ascii="Calibri" w:hAnsi="Calibri" w:cs="Calibri"/>
                <w:sz w:val="16"/>
                <w:szCs w:val="16"/>
              </w:rPr>
              <w:t>=452</w:t>
            </w:r>
          </w:p>
        </w:tc>
        <w:tc>
          <w:tcPr>
            <w:tcW w:w="5400" w:type="dxa"/>
            <w:noWrap/>
          </w:tcPr>
          <w:p w:rsidR="00DF7797" w:rsidRDefault="00000000" w14:paraId="739F7ECA" w14:textId="77777777">
            <w:pPr>
              <w:spacing w:after="16" w:line="360" w:lineRule="auto"/>
              <w:rPr>
                <w:rFonts w:ascii="Calibri" w:hAnsi="Calibri" w:eastAsia="SimSun" w:cs="Calibri"/>
                <w:sz w:val="16"/>
                <w:szCs w:val="16"/>
                <w:lang w:eastAsia="zh-CN"/>
              </w:rPr>
            </w:pPr>
            <w:proofErr w:type="spellStart"/>
            <w:r>
              <w:rPr>
                <w:rFonts w:ascii="Calibri" w:hAnsi="Calibri" w:cs="Calibri"/>
                <w:sz w:val="16"/>
                <w:szCs w:val="16"/>
              </w:rPr>
              <w:t>Beihang</w:t>
            </w:r>
            <w:proofErr w:type="spellEnd"/>
            <w:r>
              <w:rPr>
                <w:rFonts w:ascii="Calibri" w:hAnsi="Calibri" w:cs="Calibri"/>
                <w:sz w:val="16"/>
                <w:szCs w:val="16"/>
              </w:rPr>
              <w:t xml:space="preserve"> University (former BUAA)</w:t>
            </w:r>
            <w:r>
              <w:rPr>
                <w:rFonts w:hint="eastAsia" w:ascii="Calibri" w:hAnsi="Calibri" w:eastAsia="SimSun" w:cs="Calibri"/>
                <w:sz w:val="16"/>
                <w:szCs w:val="16"/>
                <w:lang w:eastAsia="zh-CN"/>
              </w:rPr>
              <w:t>北京航空航天大学</w:t>
            </w:r>
          </w:p>
        </w:tc>
      </w:tr>
      <w:tr w:rsidR="00DF7797" w14:paraId="739F7ED0" w14:textId="77777777">
        <w:trPr>
          <w:trHeight w:val="20"/>
          <w:jc w:val="center"/>
        </w:trPr>
        <w:tc>
          <w:tcPr>
            <w:tcW w:w="1165" w:type="dxa"/>
          </w:tcPr>
          <w:p w:rsidR="00DF7797" w:rsidRDefault="00000000" w14:paraId="739F7ECC" w14:textId="77777777">
            <w:pPr>
              <w:spacing w:after="16" w:line="360" w:lineRule="auto"/>
              <w:jc w:val="center"/>
              <w:rPr>
                <w:rFonts w:ascii="Calibri" w:hAnsi="Calibri" w:cs="Calibri"/>
                <w:b/>
                <w:bCs/>
                <w:sz w:val="16"/>
                <w:szCs w:val="16"/>
              </w:rPr>
            </w:pPr>
            <w:r>
              <w:rPr>
                <w:rFonts w:ascii="Calibri" w:hAnsi="Calibri" w:cs="Calibri"/>
                <w:sz w:val="16"/>
                <w:szCs w:val="16"/>
              </w:rPr>
              <w:t>25</w:t>
            </w:r>
          </w:p>
        </w:tc>
        <w:tc>
          <w:tcPr>
            <w:tcW w:w="990" w:type="dxa"/>
            <w:shd w:val="clear" w:color="auto" w:fill="C1F0C7" w:themeFill="accent3" w:themeFillTint="33"/>
            <w:noWrap/>
          </w:tcPr>
          <w:p w:rsidR="00DF7797" w:rsidRDefault="00000000" w14:paraId="739F7ECD" w14:textId="77777777">
            <w:pPr>
              <w:spacing w:after="16" w:line="360" w:lineRule="auto"/>
              <w:jc w:val="center"/>
              <w:rPr>
                <w:rFonts w:ascii="Calibri" w:hAnsi="Calibri" w:cs="Calibri"/>
                <w:b/>
                <w:bCs/>
                <w:sz w:val="16"/>
                <w:szCs w:val="16"/>
              </w:rPr>
            </w:pPr>
            <w:r>
              <w:rPr>
                <w:rFonts w:ascii="Calibri" w:hAnsi="Calibri" w:cs="Calibri"/>
                <w:b/>
                <w:bCs/>
                <w:sz w:val="16"/>
                <w:szCs w:val="16"/>
              </w:rPr>
              <w:t>=392</w:t>
            </w:r>
          </w:p>
        </w:tc>
        <w:tc>
          <w:tcPr>
            <w:tcW w:w="990" w:type="dxa"/>
            <w:noWrap/>
          </w:tcPr>
          <w:p w:rsidR="00DF7797" w:rsidRDefault="00000000" w14:paraId="739F7ECE" w14:textId="77777777">
            <w:pPr>
              <w:spacing w:after="16" w:line="360" w:lineRule="auto"/>
              <w:jc w:val="center"/>
              <w:rPr>
                <w:rFonts w:ascii="Calibri" w:hAnsi="Calibri" w:cs="Calibri"/>
                <w:sz w:val="16"/>
                <w:szCs w:val="16"/>
              </w:rPr>
            </w:pPr>
            <w:r>
              <w:rPr>
                <w:rFonts w:ascii="Calibri" w:hAnsi="Calibri" w:cs="Calibri"/>
                <w:sz w:val="16"/>
                <w:szCs w:val="16"/>
              </w:rPr>
              <w:t>=428</w:t>
            </w:r>
          </w:p>
        </w:tc>
        <w:tc>
          <w:tcPr>
            <w:tcW w:w="5400" w:type="dxa"/>
            <w:noWrap/>
          </w:tcPr>
          <w:p w:rsidR="00DF7797" w:rsidRDefault="00000000" w14:paraId="739F7ECF" w14:textId="77777777">
            <w:pPr>
              <w:spacing w:after="16" w:line="360" w:lineRule="auto"/>
              <w:rPr>
                <w:rFonts w:ascii="Calibri" w:hAnsi="Calibri" w:eastAsia="SimSun" w:cs="Calibri"/>
                <w:sz w:val="16"/>
                <w:szCs w:val="16"/>
                <w:lang w:eastAsia="zh-CN"/>
              </w:rPr>
            </w:pPr>
            <w:r>
              <w:rPr>
                <w:rFonts w:ascii="Calibri" w:hAnsi="Calibri" w:cs="Calibri"/>
                <w:sz w:val="16"/>
                <w:szCs w:val="16"/>
              </w:rPr>
              <w:t>Southeast University, China</w:t>
            </w:r>
            <w:r>
              <w:rPr>
                <w:rFonts w:hint="eastAsia" w:ascii="Calibri" w:hAnsi="Calibri" w:eastAsia="SimSun" w:cs="Calibri"/>
                <w:sz w:val="16"/>
                <w:szCs w:val="16"/>
                <w:lang w:eastAsia="zh-CN"/>
              </w:rPr>
              <w:t>东南大学</w:t>
            </w:r>
          </w:p>
        </w:tc>
      </w:tr>
      <w:tr w:rsidR="00DF7797" w14:paraId="739F7ED5" w14:textId="77777777">
        <w:trPr>
          <w:trHeight w:val="20"/>
          <w:jc w:val="center"/>
        </w:trPr>
        <w:tc>
          <w:tcPr>
            <w:tcW w:w="1165" w:type="dxa"/>
          </w:tcPr>
          <w:p w:rsidR="00DF7797" w:rsidRDefault="00000000" w14:paraId="739F7ED1" w14:textId="77777777">
            <w:pPr>
              <w:spacing w:after="16" w:line="360" w:lineRule="auto"/>
              <w:jc w:val="center"/>
              <w:rPr>
                <w:rFonts w:ascii="Calibri" w:hAnsi="Calibri" w:cs="Calibri"/>
                <w:b/>
                <w:bCs/>
                <w:sz w:val="16"/>
                <w:szCs w:val="16"/>
              </w:rPr>
            </w:pPr>
            <w:r>
              <w:rPr>
                <w:rFonts w:ascii="Calibri" w:hAnsi="Calibri" w:cs="Calibri"/>
                <w:sz w:val="16"/>
                <w:szCs w:val="16"/>
              </w:rPr>
              <w:t>26</w:t>
            </w:r>
          </w:p>
        </w:tc>
        <w:tc>
          <w:tcPr>
            <w:tcW w:w="990" w:type="dxa"/>
            <w:shd w:val="clear" w:color="auto" w:fill="C1F0C7" w:themeFill="accent3" w:themeFillTint="33"/>
            <w:noWrap/>
          </w:tcPr>
          <w:p w:rsidR="00DF7797" w:rsidRDefault="00000000" w14:paraId="739F7ED2" w14:textId="77777777">
            <w:pPr>
              <w:spacing w:after="16" w:line="360" w:lineRule="auto"/>
              <w:jc w:val="center"/>
              <w:rPr>
                <w:rFonts w:ascii="Calibri" w:hAnsi="Calibri" w:cs="Calibri"/>
                <w:b/>
                <w:bCs/>
                <w:sz w:val="16"/>
                <w:szCs w:val="16"/>
              </w:rPr>
            </w:pPr>
            <w:r>
              <w:rPr>
                <w:rFonts w:ascii="Calibri" w:hAnsi="Calibri" w:cs="Calibri"/>
                <w:b/>
                <w:bCs/>
                <w:sz w:val="16"/>
                <w:szCs w:val="16"/>
              </w:rPr>
              <w:t>=433</w:t>
            </w:r>
          </w:p>
        </w:tc>
        <w:tc>
          <w:tcPr>
            <w:tcW w:w="990" w:type="dxa"/>
            <w:noWrap/>
          </w:tcPr>
          <w:p w:rsidR="00DF7797" w:rsidRDefault="00000000" w14:paraId="739F7ED3" w14:textId="77777777">
            <w:pPr>
              <w:spacing w:after="16" w:line="360" w:lineRule="auto"/>
              <w:jc w:val="center"/>
              <w:rPr>
                <w:rFonts w:ascii="Calibri" w:hAnsi="Calibri" w:cs="Calibri"/>
                <w:sz w:val="16"/>
                <w:szCs w:val="16"/>
              </w:rPr>
            </w:pPr>
            <w:r>
              <w:rPr>
                <w:rFonts w:ascii="Calibri" w:hAnsi="Calibri" w:cs="Calibri"/>
                <w:sz w:val="16"/>
                <w:szCs w:val="16"/>
              </w:rPr>
              <w:t>=501</w:t>
            </w:r>
          </w:p>
        </w:tc>
        <w:tc>
          <w:tcPr>
            <w:tcW w:w="5400" w:type="dxa"/>
            <w:noWrap/>
          </w:tcPr>
          <w:p w:rsidR="00DF7797" w:rsidRDefault="00000000" w14:paraId="739F7ED4" w14:textId="77777777">
            <w:pPr>
              <w:spacing w:after="16" w:line="360" w:lineRule="auto"/>
              <w:rPr>
                <w:rFonts w:ascii="Calibri" w:hAnsi="Calibri" w:eastAsia="SimSun" w:cs="Calibri"/>
                <w:sz w:val="16"/>
                <w:szCs w:val="16"/>
                <w:lang w:eastAsia="zh-CN"/>
              </w:rPr>
            </w:pPr>
            <w:r>
              <w:rPr>
                <w:rFonts w:ascii="Calibri" w:hAnsi="Calibri" w:cs="Calibri"/>
                <w:sz w:val="16"/>
                <w:szCs w:val="16"/>
              </w:rPr>
              <w:t>East China Normal University</w:t>
            </w:r>
            <w:r>
              <w:rPr>
                <w:rFonts w:hint="eastAsia" w:ascii="Calibri" w:hAnsi="Calibri" w:eastAsia="SimSun" w:cs="Calibri"/>
                <w:sz w:val="16"/>
                <w:szCs w:val="16"/>
                <w:lang w:eastAsia="zh-CN"/>
              </w:rPr>
              <w:t>华东师范大学</w:t>
            </w:r>
          </w:p>
        </w:tc>
      </w:tr>
      <w:tr w:rsidR="00DF7797" w14:paraId="739F7EDA" w14:textId="77777777">
        <w:trPr>
          <w:trHeight w:val="20"/>
          <w:jc w:val="center"/>
        </w:trPr>
        <w:tc>
          <w:tcPr>
            <w:tcW w:w="1165" w:type="dxa"/>
          </w:tcPr>
          <w:p w:rsidR="00DF7797" w:rsidRDefault="00000000" w14:paraId="739F7ED6" w14:textId="77777777">
            <w:pPr>
              <w:spacing w:after="16" w:line="360" w:lineRule="auto"/>
              <w:jc w:val="center"/>
              <w:rPr>
                <w:rFonts w:ascii="Calibri" w:hAnsi="Calibri" w:cs="Calibri"/>
                <w:b/>
                <w:bCs/>
                <w:sz w:val="16"/>
                <w:szCs w:val="16"/>
              </w:rPr>
            </w:pPr>
            <w:r>
              <w:rPr>
                <w:rFonts w:ascii="Calibri" w:hAnsi="Calibri" w:cs="Calibri"/>
                <w:sz w:val="16"/>
                <w:szCs w:val="16"/>
              </w:rPr>
              <w:t>27</w:t>
            </w:r>
          </w:p>
        </w:tc>
        <w:tc>
          <w:tcPr>
            <w:tcW w:w="990" w:type="dxa"/>
            <w:shd w:val="clear" w:color="auto" w:fill="C1F0C7" w:themeFill="accent3" w:themeFillTint="33"/>
            <w:noWrap/>
          </w:tcPr>
          <w:p w:rsidR="00DF7797" w:rsidRDefault="00000000" w14:paraId="739F7ED7" w14:textId="77777777">
            <w:pPr>
              <w:spacing w:after="16" w:line="360" w:lineRule="auto"/>
              <w:jc w:val="center"/>
              <w:rPr>
                <w:rFonts w:ascii="Calibri" w:hAnsi="Calibri" w:cs="Calibri"/>
                <w:b/>
                <w:bCs/>
                <w:sz w:val="16"/>
                <w:szCs w:val="16"/>
              </w:rPr>
            </w:pPr>
            <w:r>
              <w:rPr>
                <w:rFonts w:ascii="Calibri" w:hAnsi="Calibri" w:cs="Calibri"/>
                <w:b/>
                <w:bCs/>
                <w:sz w:val="16"/>
                <w:szCs w:val="16"/>
              </w:rPr>
              <w:t>=452</w:t>
            </w:r>
          </w:p>
        </w:tc>
        <w:tc>
          <w:tcPr>
            <w:tcW w:w="990" w:type="dxa"/>
            <w:noWrap/>
          </w:tcPr>
          <w:p w:rsidR="00DF7797" w:rsidRDefault="00000000" w14:paraId="739F7ED8" w14:textId="77777777">
            <w:pPr>
              <w:spacing w:after="16" w:line="360" w:lineRule="auto"/>
              <w:jc w:val="center"/>
              <w:rPr>
                <w:rFonts w:ascii="Calibri" w:hAnsi="Calibri" w:cs="Calibri"/>
                <w:sz w:val="16"/>
                <w:szCs w:val="16"/>
              </w:rPr>
            </w:pPr>
            <w:r>
              <w:rPr>
                <w:rFonts w:ascii="Calibri" w:hAnsi="Calibri" w:cs="Calibri"/>
                <w:sz w:val="16"/>
                <w:szCs w:val="16"/>
              </w:rPr>
              <w:t>=508</w:t>
            </w:r>
          </w:p>
        </w:tc>
        <w:tc>
          <w:tcPr>
            <w:tcW w:w="5400" w:type="dxa"/>
            <w:noWrap/>
          </w:tcPr>
          <w:p w:rsidR="00DF7797" w:rsidRDefault="00000000" w14:paraId="739F7ED9" w14:textId="77777777">
            <w:pPr>
              <w:spacing w:after="16" w:line="360" w:lineRule="auto"/>
              <w:rPr>
                <w:rFonts w:ascii="Calibri" w:hAnsi="Calibri" w:eastAsia="SimSun" w:cs="Calibri"/>
                <w:sz w:val="16"/>
                <w:szCs w:val="16"/>
                <w:lang w:eastAsia="zh-CN"/>
              </w:rPr>
            </w:pPr>
            <w:r>
              <w:rPr>
                <w:rFonts w:ascii="Calibri" w:hAnsi="Calibri" w:cs="Calibri"/>
                <w:sz w:val="16"/>
                <w:szCs w:val="16"/>
              </w:rPr>
              <w:t>Shenzhen University</w:t>
            </w:r>
            <w:r>
              <w:rPr>
                <w:rFonts w:hint="eastAsia" w:ascii="Calibri" w:hAnsi="Calibri" w:eastAsia="SimSun" w:cs="Calibri"/>
                <w:sz w:val="16"/>
                <w:szCs w:val="16"/>
                <w:lang w:eastAsia="zh-CN"/>
              </w:rPr>
              <w:t>深圳大学</w:t>
            </w:r>
          </w:p>
        </w:tc>
      </w:tr>
      <w:tr w:rsidR="00DF7797" w14:paraId="739F7EDF" w14:textId="77777777">
        <w:trPr>
          <w:trHeight w:val="20"/>
          <w:jc w:val="center"/>
        </w:trPr>
        <w:tc>
          <w:tcPr>
            <w:tcW w:w="1165" w:type="dxa"/>
          </w:tcPr>
          <w:p w:rsidR="00DF7797" w:rsidRDefault="00000000" w14:paraId="739F7EDB" w14:textId="77777777">
            <w:pPr>
              <w:spacing w:after="16" w:line="360" w:lineRule="auto"/>
              <w:jc w:val="center"/>
              <w:rPr>
                <w:rFonts w:ascii="Calibri" w:hAnsi="Calibri" w:cs="Calibri"/>
                <w:b/>
                <w:bCs/>
                <w:sz w:val="16"/>
                <w:szCs w:val="16"/>
              </w:rPr>
            </w:pPr>
            <w:r>
              <w:rPr>
                <w:rFonts w:ascii="Calibri" w:hAnsi="Calibri" w:cs="Calibri"/>
                <w:sz w:val="16"/>
                <w:szCs w:val="16"/>
              </w:rPr>
              <w:t>28</w:t>
            </w:r>
          </w:p>
        </w:tc>
        <w:tc>
          <w:tcPr>
            <w:tcW w:w="990" w:type="dxa"/>
            <w:shd w:val="clear" w:color="auto" w:fill="C1F0C7" w:themeFill="accent3" w:themeFillTint="33"/>
            <w:noWrap/>
          </w:tcPr>
          <w:p w:rsidR="00DF7797" w:rsidRDefault="00000000" w14:paraId="739F7EDC" w14:textId="77777777">
            <w:pPr>
              <w:spacing w:after="16" w:line="360" w:lineRule="auto"/>
              <w:jc w:val="center"/>
              <w:rPr>
                <w:rFonts w:ascii="Calibri" w:hAnsi="Calibri" w:cs="Calibri"/>
                <w:b/>
                <w:bCs/>
                <w:sz w:val="16"/>
                <w:szCs w:val="16"/>
              </w:rPr>
            </w:pPr>
            <w:r>
              <w:rPr>
                <w:rFonts w:ascii="Calibri" w:hAnsi="Calibri" w:cs="Calibri"/>
                <w:b/>
                <w:bCs/>
                <w:sz w:val="16"/>
                <w:szCs w:val="16"/>
              </w:rPr>
              <w:t>=465</w:t>
            </w:r>
          </w:p>
        </w:tc>
        <w:tc>
          <w:tcPr>
            <w:tcW w:w="990" w:type="dxa"/>
            <w:noWrap/>
          </w:tcPr>
          <w:p w:rsidR="00DF7797" w:rsidRDefault="00000000" w14:paraId="739F7EDD" w14:textId="77777777">
            <w:pPr>
              <w:spacing w:after="16" w:line="360" w:lineRule="auto"/>
              <w:jc w:val="center"/>
              <w:rPr>
                <w:rFonts w:ascii="Calibri" w:hAnsi="Calibri" w:cs="Calibri"/>
                <w:sz w:val="16"/>
                <w:szCs w:val="16"/>
              </w:rPr>
            </w:pPr>
            <w:r>
              <w:rPr>
                <w:rFonts w:ascii="Calibri" w:hAnsi="Calibri" w:cs="Calibri"/>
                <w:sz w:val="16"/>
                <w:szCs w:val="16"/>
              </w:rPr>
              <w:t>=489</w:t>
            </w:r>
          </w:p>
        </w:tc>
        <w:tc>
          <w:tcPr>
            <w:tcW w:w="5400" w:type="dxa"/>
            <w:noWrap/>
          </w:tcPr>
          <w:p w:rsidR="00DF7797" w:rsidRDefault="00000000" w14:paraId="739F7EDE" w14:textId="77777777">
            <w:pPr>
              <w:spacing w:after="16" w:line="360" w:lineRule="auto"/>
              <w:rPr>
                <w:rFonts w:ascii="Calibri" w:hAnsi="Calibri" w:eastAsia="SimSun" w:cs="Calibri"/>
                <w:sz w:val="16"/>
                <w:szCs w:val="16"/>
                <w:lang w:eastAsia="zh-CN"/>
              </w:rPr>
            </w:pPr>
            <w:r>
              <w:rPr>
                <w:rFonts w:ascii="Calibri" w:hAnsi="Calibri" w:cs="Calibri"/>
                <w:sz w:val="16"/>
                <w:szCs w:val="16"/>
              </w:rPr>
              <w:t>Shanghai University</w:t>
            </w:r>
            <w:r>
              <w:rPr>
                <w:rFonts w:hint="eastAsia" w:ascii="Calibri" w:hAnsi="Calibri" w:eastAsia="SimSun" w:cs="Calibri"/>
                <w:sz w:val="16"/>
                <w:szCs w:val="16"/>
                <w:lang w:eastAsia="zh-CN"/>
              </w:rPr>
              <w:t>上海大学</w:t>
            </w:r>
          </w:p>
        </w:tc>
      </w:tr>
      <w:tr w:rsidR="00DF7797" w14:paraId="739F7EE4" w14:textId="77777777">
        <w:trPr>
          <w:trHeight w:val="20"/>
          <w:jc w:val="center"/>
        </w:trPr>
        <w:tc>
          <w:tcPr>
            <w:tcW w:w="1165" w:type="dxa"/>
          </w:tcPr>
          <w:p w:rsidR="00DF7797" w:rsidRDefault="00000000" w14:paraId="739F7EE0" w14:textId="77777777">
            <w:pPr>
              <w:spacing w:after="16" w:line="360" w:lineRule="auto"/>
              <w:jc w:val="center"/>
              <w:rPr>
                <w:rFonts w:ascii="Calibri" w:hAnsi="Calibri" w:cs="Calibri"/>
                <w:b/>
                <w:bCs/>
                <w:sz w:val="16"/>
                <w:szCs w:val="16"/>
              </w:rPr>
            </w:pPr>
            <w:r>
              <w:rPr>
                <w:rFonts w:ascii="Calibri" w:hAnsi="Calibri" w:cs="Calibri"/>
                <w:sz w:val="16"/>
                <w:szCs w:val="16"/>
              </w:rPr>
              <w:t>29</w:t>
            </w:r>
          </w:p>
        </w:tc>
        <w:tc>
          <w:tcPr>
            <w:tcW w:w="990" w:type="dxa"/>
            <w:shd w:val="clear" w:color="auto" w:fill="C1F0C7" w:themeFill="accent3" w:themeFillTint="33"/>
            <w:noWrap/>
          </w:tcPr>
          <w:p w:rsidR="00DF7797" w:rsidRDefault="00000000" w14:paraId="739F7EE1" w14:textId="77777777">
            <w:pPr>
              <w:spacing w:after="16" w:line="360" w:lineRule="auto"/>
              <w:jc w:val="center"/>
              <w:rPr>
                <w:rFonts w:ascii="Calibri" w:hAnsi="Calibri" w:cs="Calibri"/>
                <w:b/>
                <w:bCs/>
                <w:sz w:val="16"/>
                <w:szCs w:val="16"/>
              </w:rPr>
            </w:pPr>
            <w:r>
              <w:rPr>
                <w:rFonts w:ascii="Calibri" w:hAnsi="Calibri" w:cs="Calibri"/>
                <w:b/>
                <w:bCs/>
                <w:sz w:val="16"/>
                <w:szCs w:val="16"/>
              </w:rPr>
              <w:t>=473</w:t>
            </w:r>
          </w:p>
        </w:tc>
        <w:tc>
          <w:tcPr>
            <w:tcW w:w="990" w:type="dxa"/>
            <w:noWrap/>
          </w:tcPr>
          <w:p w:rsidR="00DF7797" w:rsidRDefault="00000000" w14:paraId="739F7EE2" w14:textId="77777777">
            <w:pPr>
              <w:spacing w:after="16" w:line="360" w:lineRule="auto"/>
              <w:jc w:val="center"/>
              <w:rPr>
                <w:rFonts w:ascii="Calibri" w:hAnsi="Calibri" w:cs="Calibri"/>
                <w:sz w:val="16"/>
                <w:szCs w:val="16"/>
              </w:rPr>
            </w:pPr>
            <w:r>
              <w:rPr>
                <w:rFonts w:ascii="Calibri" w:hAnsi="Calibri" w:cs="Calibri"/>
                <w:sz w:val="16"/>
                <w:szCs w:val="16"/>
              </w:rPr>
              <w:t>=497</w:t>
            </w:r>
          </w:p>
        </w:tc>
        <w:tc>
          <w:tcPr>
            <w:tcW w:w="5400" w:type="dxa"/>
            <w:noWrap/>
          </w:tcPr>
          <w:p w:rsidR="00DF7797" w:rsidRDefault="00000000" w14:paraId="739F7EE3" w14:textId="77777777">
            <w:pPr>
              <w:spacing w:after="16" w:line="360" w:lineRule="auto"/>
              <w:rPr>
                <w:rFonts w:ascii="Calibri" w:hAnsi="Calibri" w:eastAsia="SimSun" w:cs="Calibri"/>
                <w:sz w:val="16"/>
                <w:szCs w:val="16"/>
                <w:lang w:eastAsia="zh-CN"/>
              </w:rPr>
            </w:pPr>
            <w:r>
              <w:rPr>
                <w:rFonts w:ascii="Calibri" w:hAnsi="Calibri" w:cs="Calibri"/>
                <w:sz w:val="16"/>
                <w:szCs w:val="16"/>
              </w:rPr>
              <w:t>Jilin University</w:t>
            </w:r>
            <w:r>
              <w:rPr>
                <w:rFonts w:hint="eastAsia" w:ascii="Calibri" w:hAnsi="Calibri" w:eastAsia="SimSun" w:cs="Calibri"/>
                <w:sz w:val="16"/>
                <w:szCs w:val="16"/>
                <w:lang w:eastAsia="zh-CN"/>
              </w:rPr>
              <w:t>吉林大学</w:t>
            </w:r>
          </w:p>
        </w:tc>
      </w:tr>
      <w:tr w:rsidR="00DF7797" w14:paraId="739F7EE9" w14:textId="77777777">
        <w:trPr>
          <w:trHeight w:val="20"/>
          <w:jc w:val="center"/>
        </w:trPr>
        <w:tc>
          <w:tcPr>
            <w:tcW w:w="1165" w:type="dxa"/>
          </w:tcPr>
          <w:p w:rsidR="00DF7797" w:rsidRDefault="00000000" w14:paraId="739F7EE5" w14:textId="77777777">
            <w:pPr>
              <w:spacing w:after="16" w:line="360" w:lineRule="auto"/>
              <w:jc w:val="center"/>
              <w:rPr>
                <w:rFonts w:ascii="Calibri" w:hAnsi="Calibri" w:cs="Calibri"/>
                <w:b/>
                <w:bCs/>
                <w:sz w:val="16"/>
                <w:szCs w:val="16"/>
              </w:rPr>
            </w:pPr>
            <w:r>
              <w:rPr>
                <w:rFonts w:ascii="Calibri" w:hAnsi="Calibri" w:cs="Calibri"/>
                <w:sz w:val="16"/>
                <w:szCs w:val="16"/>
              </w:rPr>
              <w:t>30</w:t>
            </w:r>
          </w:p>
        </w:tc>
        <w:tc>
          <w:tcPr>
            <w:tcW w:w="990" w:type="dxa"/>
            <w:shd w:val="clear" w:color="auto" w:fill="FAE2D5" w:themeFill="accent2" w:themeFillTint="33"/>
            <w:noWrap/>
          </w:tcPr>
          <w:p w:rsidR="00DF7797" w:rsidRDefault="00000000" w14:paraId="739F7EE6" w14:textId="77777777">
            <w:pPr>
              <w:spacing w:after="16" w:line="360" w:lineRule="auto"/>
              <w:jc w:val="center"/>
              <w:rPr>
                <w:rFonts w:ascii="Calibri" w:hAnsi="Calibri" w:cs="Calibri"/>
                <w:b/>
                <w:bCs/>
                <w:sz w:val="16"/>
                <w:szCs w:val="16"/>
              </w:rPr>
            </w:pPr>
            <w:r>
              <w:rPr>
                <w:rFonts w:ascii="Calibri" w:hAnsi="Calibri" w:cs="Calibri"/>
                <w:b/>
                <w:bCs/>
                <w:sz w:val="16"/>
                <w:szCs w:val="16"/>
              </w:rPr>
              <w:t>=480</w:t>
            </w:r>
          </w:p>
        </w:tc>
        <w:tc>
          <w:tcPr>
            <w:tcW w:w="990" w:type="dxa"/>
            <w:noWrap/>
          </w:tcPr>
          <w:p w:rsidR="00DF7797" w:rsidRDefault="00000000" w14:paraId="739F7EE7" w14:textId="77777777">
            <w:pPr>
              <w:spacing w:after="16" w:line="360" w:lineRule="auto"/>
              <w:jc w:val="center"/>
              <w:rPr>
                <w:rFonts w:ascii="Calibri" w:hAnsi="Calibri" w:cs="Calibri"/>
                <w:sz w:val="16"/>
                <w:szCs w:val="16"/>
              </w:rPr>
            </w:pPr>
            <w:r>
              <w:rPr>
                <w:rFonts w:ascii="Calibri" w:hAnsi="Calibri" w:cs="Calibri"/>
                <w:sz w:val="16"/>
                <w:szCs w:val="16"/>
              </w:rPr>
              <w:t>430</w:t>
            </w:r>
          </w:p>
        </w:tc>
        <w:tc>
          <w:tcPr>
            <w:tcW w:w="5400" w:type="dxa"/>
            <w:noWrap/>
          </w:tcPr>
          <w:p w:rsidR="00DF7797" w:rsidRDefault="00000000" w14:paraId="739F7EE8" w14:textId="77777777">
            <w:pPr>
              <w:spacing w:after="16" w:line="360" w:lineRule="auto"/>
              <w:rPr>
                <w:rFonts w:ascii="Calibri" w:hAnsi="Calibri" w:eastAsia="SimSun" w:cs="Calibri"/>
                <w:sz w:val="16"/>
                <w:szCs w:val="16"/>
                <w:lang w:eastAsia="zh-CN"/>
              </w:rPr>
            </w:pPr>
            <w:r>
              <w:rPr>
                <w:rFonts w:ascii="Calibri" w:hAnsi="Calibri" w:cs="Calibri"/>
                <w:sz w:val="16"/>
                <w:szCs w:val="16"/>
              </w:rPr>
              <w:t>University of Science and Technology Beijing</w:t>
            </w:r>
            <w:r>
              <w:rPr>
                <w:rFonts w:hint="eastAsia" w:ascii="Calibri" w:hAnsi="Calibri" w:eastAsia="SimSun" w:cs="Calibri"/>
                <w:sz w:val="16"/>
                <w:szCs w:val="16"/>
                <w:lang w:eastAsia="zh-CN"/>
              </w:rPr>
              <w:t>北京科技大学</w:t>
            </w:r>
          </w:p>
        </w:tc>
      </w:tr>
      <w:tr w:rsidR="00DF7797" w14:paraId="739F7EEE" w14:textId="77777777">
        <w:trPr>
          <w:trHeight w:val="20"/>
          <w:jc w:val="center"/>
        </w:trPr>
        <w:tc>
          <w:tcPr>
            <w:tcW w:w="1165" w:type="dxa"/>
          </w:tcPr>
          <w:p w:rsidR="00DF7797" w:rsidRDefault="00000000" w14:paraId="739F7EEA" w14:textId="77777777">
            <w:pPr>
              <w:spacing w:after="16" w:line="360" w:lineRule="auto"/>
              <w:jc w:val="center"/>
              <w:rPr>
                <w:rFonts w:ascii="Calibri" w:hAnsi="Calibri" w:cs="Calibri"/>
                <w:b/>
                <w:bCs/>
                <w:sz w:val="16"/>
                <w:szCs w:val="16"/>
              </w:rPr>
            </w:pPr>
            <w:r>
              <w:rPr>
                <w:rFonts w:ascii="Calibri" w:hAnsi="Calibri" w:cs="Calibri"/>
                <w:sz w:val="16"/>
                <w:szCs w:val="16"/>
              </w:rPr>
              <w:t>31</w:t>
            </w:r>
          </w:p>
        </w:tc>
        <w:tc>
          <w:tcPr>
            <w:tcW w:w="990" w:type="dxa"/>
            <w:shd w:val="clear" w:color="auto" w:fill="FAE2D5" w:themeFill="accent2" w:themeFillTint="33"/>
            <w:noWrap/>
          </w:tcPr>
          <w:p w:rsidR="00DF7797" w:rsidRDefault="00000000" w14:paraId="739F7EEB" w14:textId="77777777">
            <w:pPr>
              <w:spacing w:after="16" w:line="360" w:lineRule="auto"/>
              <w:jc w:val="center"/>
              <w:rPr>
                <w:rFonts w:ascii="Calibri" w:hAnsi="Calibri" w:cs="Calibri"/>
                <w:b/>
                <w:bCs/>
                <w:sz w:val="16"/>
                <w:szCs w:val="16"/>
              </w:rPr>
            </w:pPr>
            <w:r>
              <w:rPr>
                <w:rFonts w:ascii="Calibri" w:hAnsi="Calibri" w:cs="Calibri"/>
                <w:b/>
                <w:bCs/>
                <w:sz w:val="16"/>
                <w:szCs w:val="16"/>
              </w:rPr>
              <w:t>=482</w:t>
            </w:r>
          </w:p>
        </w:tc>
        <w:tc>
          <w:tcPr>
            <w:tcW w:w="990" w:type="dxa"/>
            <w:noWrap/>
          </w:tcPr>
          <w:p w:rsidR="00DF7797" w:rsidRDefault="00000000" w14:paraId="739F7EEC" w14:textId="77777777">
            <w:pPr>
              <w:spacing w:after="16" w:line="360" w:lineRule="auto"/>
              <w:jc w:val="center"/>
              <w:rPr>
                <w:rFonts w:ascii="Calibri" w:hAnsi="Calibri" w:cs="Calibri"/>
                <w:sz w:val="16"/>
                <w:szCs w:val="16"/>
              </w:rPr>
            </w:pPr>
            <w:r>
              <w:rPr>
                <w:rFonts w:ascii="Calibri" w:hAnsi="Calibri" w:cs="Calibri"/>
                <w:sz w:val="16"/>
                <w:szCs w:val="16"/>
              </w:rPr>
              <w:t>=448</w:t>
            </w:r>
          </w:p>
        </w:tc>
        <w:tc>
          <w:tcPr>
            <w:tcW w:w="5400" w:type="dxa"/>
            <w:noWrap/>
          </w:tcPr>
          <w:p w:rsidR="00DF7797" w:rsidRDefault="00000000" w14:paraId="739F7EED" w14:textId="77777777">
            <w:pPr>
              <w:spacing w:after="16" w:line="360" w:lineRule="auto"/>
              <w:rPr>
                <w:rFonts w:ascii="Calibri" w:hAnsi="Calibri" w:eastAsia="SimSun" w:cs="Calibri"/>
                <w:sz w:val="16"/>
                <w:szCs w:val="16"/>
                <w:lang w:eastAsia="zh-CN"/>
              </w:rPr>
            </w:pPr>
            <w:r>
              <w:rPr>
                <w:rFonts w:ascii="Calibri" w:hAnsi="Calibri" w:cs="Calibri"/>
                <w:sz w:val="16"/>
                <w:szCs w:val="16"/>
              </w:rPr>
              <w:t>Dalian University of Technology</w:t>
            </w:r>
            <w:r>
              <w:rPr>
                <w:rFonts w:hint="eastAsia" w:ascii="Calibri" w:hAnsi="Calibri" w:eastAsia="SimSun" w:cs="Calibri"/>
                <w:sz w:val="16"/>
                <w:szCs w:val="16"/>
                <w:lang w:eastAsia="zh-CN"/>
              </w:rPr>
              <w:t>大连理工大学</w:t>
            </w:r>
          </w:p>
        </w:tc>
      </w:tr>
      <w:tr w:rsidR="00DF7797" w14:paraId="739F7EF3" w14:textId="77777777">
        <w:trPr>
          <w:trHeight w:val="20"/>
          <w:jc w:val="center"/>
        </w:trPr>
        <w:tc>
          <w:tcPr>
            <w:tcW w:w="1165" w:type="dxa"/>
          </w:tcPr>
          <w:p w:rsidR="00DF7797" w:rsidRDefault="00000000" w14:paraId="739F7EEF" w14:textId="77777777">
            <w:pPr>
              <w:spacing w:after="16" w:line="360" w:lineRule="auto"/>
              <w:jc w:val="center"/>
              <w:rPr>
                <w:rFonts w:ascii="Calibri" w:hAnsi="Calibri" w:cs="Calibri"/>
                <w:b/>
                <w:bCs/>
                <w:sz w:val="16"/>
                <w:szCs w:val="16"/>
              </w:rPr>
            </w:pPr>
            <w:r>
              <w:rPr>
                <w:rFonts w:ascii="Calibri" w:hAnsi="Calibri" w:cs="Calibri"/>
                <w:sz w:val="16"/>
                <w:szCs w:val="16"/>
              </w:rPr>
              <w:t>32</w:t>
            </w:r>
          </w:p>
        </w:tc>
        <w:tc>
          <w:tcPr>
            <w:tcW w:w="990" w:type="dxa"/>
            <w:shd w:val="clear" w:color="auto" w:fill="FAE2D5" w:themeFill="accent2" w:themeFillTint="33"/>
            <w:noWrap/>
          </w:tcPr>
          <w:p w:rsidR="00DF7797" w:rsidRDefault="00000000" w14:paraId="739F7EF0" w14:textId="77777777">
            <w:pPr>
              <w:spacing w:after="16" w:line="360" w:lineRule="auto"/>
              <w:jc w:val="center"/>
              <w:rPr>
                <w:rFonts w:ascii="Calibri" w:hAnsi="Calibri" w:cs="Calibri"/>
                <w:b/>
                <w:bCs/>
                <w:sz w:val="16"/>
                <w:szCs w:val="16"/>
              </w:rPr>
            </w:pPr>
            <w:r>
              <w:rPr>
                <w:rFonts w:ascii="Calibri" w:hAnsi="Calibri" w:cs="Calibri"/>
                <w:b/>
                <w:bCs/>
                <w:sz w:val="16"/>
                <w:szCs w:val="16"/>
              </w:rPr>
              <w:t>=491</w:t>
            </w:r>
          </w:p>
        </w:tc>
        <w:tc>
          <w:tcPr>
            <w:tcW w:w="990" w:type="dxa"/>
            <w:noWrap/>
          </w:tcPr>
          <w:p w:rsidR="00DF7797" w:rsidRDefault="00000000" w14:paraId="739F7EF1" w14:textId="77777777">
            <w:pPr>
              <w:spacing w:after="16" w:line="360" w:lineRule="auto"/>
              <w:jc w:val="center"/>
              <w:rPr>
                <w:rFonts w:ascii="Calibri" w:hAnsi="Calibri" w:cs="Calibri"/>
                <w:sz w:val="16"/>
                <w:szCs w:val="16"/>
              </w:rPr>
            </w:pPr>
            <w:r>
              <w:rPr>
                <w:rFonts w:ascii="Calibri" w:hAnsi="Calibri" w:cs="Calibri"/>
                <w:sz w:val="16"/>
                <w:szCs w:val="16"/>
              </w:rPr>
              <w:t>=431</w:t>
            </w:r>
          </w:p>
        </w:tc>
        <w:tc>
          <w:tcPr>
            <w:tcW w:w="5400" w:type="dxa"/>
            <w:noWrap/>
          </w:tcPr>
          <w:p w:rsidR="00DF7797" w:rsidRDefault="00000000" w14:paraId="739F7EF2" w14:textId="77777777">
            <w:pPr>
              <w:spacing w:after="16" w:line="360" w:lineRule="auto"/>
              <w:rPr>
                <w:rFonts w:ascii="Calibri" w:hAnsi="Calibri" w:eastAsia="SimSun" w:cs="Calibri"/>
                <w:sz w:val="16"/>
                <w:szCs w:val="16"/>
                <w:lang w:eastAsia="zh-CN"/>
              </w:rPr>
            </w:pPr>
            <w:r>
              <w:rPr>
                <w:rFonts w:ascii="Calibri" w:hAnsi="Calibri" w:cs="Calibri"/>
                <w:sz w:val="16"/>
                <w:szCs w:val="16"/>
              </w:rPr>
              <w:t>Central South University</w:t>
            </w:r>
            <w:r>
              <w:rPr>
                <w:rFonts w:hint="eastAsia" w:ascii="Calibri" w:hAnsi="Calibri" w:eastAsia="SimSun" w:cs="Calibri"/>
                <w:sz w:val="16"/>
                <w:szCs w:val="16"/>
                <w:lang w:eastAsia="zh-CN"/>
              </w:rPr>
              <w:t>中南大学</w:t>
            </w:r>
          </w:p>
        </w:tc>
      </w:tr>
      <w:tr w:rsidR="00DF7797" w14:paraId="739F7EF8" w14:textId="77777777">
        <w:trPr>
          <w:trHeight w:val="20"/>
          <w:jc w:val="center"/>
        </w:trPr>
        <w:tc>
          <w:tcPr>
            <w:tcW w:w="1165" w:type="dxa"/>
          </w:tcPr>
          <w:p w:rsidR="00DF7797" w:rsidRDefault="00000000" w14:paraId="739F7EF4" w14:textId="77777777">
            <w:pPr>
              <w:spacing w:after="16" w:line="360" w:lineRule="auto"/>
              <w:jc w:val="center"/>
              <w:rPr>
                <w:rFonts w:ascii="Calibri" w:hAnsi="Calibri" w:cs="Calibri"/>
                <w:b/>
                <w:bCs/>
                <w:sz w:val="16"/>
                <w:szCs w:val="16"/>
              </w:rPr>
            </w:pPr>
            <w:r>
              <w:rPr>
                <w:rFonts w:ascii="Calibri" w:hAnsi="Calibri" w:cs="Calibri"/>
                <w:sz w:val="16"/>
                <w:szCs w:val="16"/>
              </w:rPr>
              <w:t>33</w:t>
            </w:r>
          </w:p>
        </w:tc>
        <w:tc>
          <w:tcPr>
            <w:tcW w:w="990" w:type="dxa"/>
            <w:shd w:val="clear" w:color="auto" w:fill="C1F0C7" w:themeFill="accent3" w:themeFillTint="33"/>
            <w:noWrap/>
          </w:tcPr>
          <w:p w:rsidR="00DF7797" w:rsidRDefault="00000000" w14:paraId="739F7EF5" w14:textId="77777777">
            <w:pPr>
              <w:spacing w:after="16" w:line="360" w:lineRule="auto"/>
              <w:jc w:val="center"/>
              <w:rPr>
                <w:rFonts w:ascii="Calibri" w:hAnsi="Calibri" w:cs="Calibri"/>
                <w:b/>
                <w:bCs/>
                <w:sz w:val="16"/>
                <w:szCs w:val="16"/>
              </w:rPr>
            </w:pPr>
            <w:r>
              <w:rPr>
                <w:rFonts w:ascii="Calibri" w:hAnsi="Calibri" w:cs="Calibri"/>
                <w:b/>
                <w:bCs/>
                <w:sz w:val="16"/>
                <w:szCs w:val="16"/>
              </w:rPr>
              <w:t>=499</w:t>
            </w:r>
          </w:p>
        </w:tc>
        <w:tc>
          <w:tcPr>
            <w:tcW w:w="990" w:type="dxa"/>
            <w:noWrap/>
          </w:tcPr>
          <w:p w:rsidR="00DF7797" w:rsidRDefault="00000000" w14:paraId="739F7EF6" w14:textId="77777777">
            <w:pPr>
              <w:spacing w:after="16" w:line="360" w:lineRule="auto"/>
              <w:jc w:val="center"/>
              <w:rPr>
                <w:rFonts w:ascii="Calibri" w:hAnsi="Calibri" w:cs="Calibri"/>
                <w:sz w:val="16"/>
                <w:szCs w:val="16"/>
              </w:rPr>
            </w:pPr>
            <w:r>
              <w:rPr>
                <w:rFonts w:ascii="Calibri" w:hAnsi="Calibri" w:cs="Calibri"/>
                <w:sz w:val="16"/>
                <w:szCs w:val="16"/>
              </w:rPr>
              <w:t>=547</w:t>
            </w:r>
          </w:p>
        </w:tc>
        <w:tc>
          <w:tcPr>
            <w:tcW w:w="5400" w:type="dxa"/>
            <w:noWrap/>
          </w:tcPr>
          <w:p w:rsidR="00DF7797" w:rsidRDefault="00000000" w14:paraId="739F7EF7" w14:textId="77777777">
            <w:pPr>
              <w:spacing w:after="16" w:line="360" w:lineRule="auto"/>
              <w:rPr>
                <w:rFonts w:ascii="Calibri" w:hAnsi="Calibri" w:eastAsia="SimSun" w:cs="Calibri"/>
                <w:sz w:val="16"/>
                <w:szCs w:val="16"/>
                <w:lang w:eastAsia="zh-CN"/>
              </w:rPr>
            </w:pPr>
            <w:r>
              <w:rPr>
                <w:rFonts w:ascii="Calibri" w:hAnsi="Calibri" w:cs="Calibri"/>
                <w:sz w:val="16"/>
                <w:szCs w:val="16"/>
              </w:rPr>
              <w:t>Northwestern Polytechnical University</w:t>
            </w:r>
            <w:r>
              <w:rPr>
                <w:rFonts w:hint="eastAsia" w:ascii="Calibri" w:hAnsi="Calibri" w:eastAsia="SimSun" w:cs="Calibri"/>
                <w:sz w:val="16"/>
                <w:szCs w:val="16"/>
                <w:lang w:eastAsia="zh-CN"/>
              </w:rPr>
              <w:t>西北工业大学</w:t>
            </w:r>
          </w:p>
        </w:tc>
      </w:tr>
      <w:tr w:rsidR="00DF7797" w14:paraId="739F7EFD" w14:textId="77777777">
        <w:trPr>
          <w:trHeight w:val="20"/>
          <w:jc w:val="center"/>
        </w:trPr>
        <w:tc>
          <w:tcPr>
            <w:tcW w:w="1165" w:type="dxa"/>
          </w:tcPr>
          <w:p w:rsidR="00DF7797" w:rsidRDefault="00000000" w14:paraId="739F7EF9" w14:textId="77777777">
            <w:pPr>
              <w:spacing w:after="16" w:line="360" w:lineRule="auto"/>
              <w:jc w:val="center"/>
              <w:rPr>
                <w:rFonts w:ascii="Calibri" w:hAnsi="Calibri" w:cs="Calibri"/>
                <w:b/>
                <w:bCs/>
                <w:sz w:val="16"/>
                <w:szCs w:val="16"/>
              </w:rPr>
            </w:pPr>
            <w:r>
              <w:rPr>
                <w:rFonts w:ascii="Calibri" w:hAnsi="Calibri" w:cs="Calibri"/>
                <w:sz w:val="16"/>
                <w:szCs w:val="16"/>
              </w:rPr>
              <w:t>34=</w:t>
            </w:r>
          </w:p>
        </w:tc>
        <w:tc>
          <w:tcPr>
            <w:tcW w:w="990" w:type="dxa"/>
            <w:shd w:val="clear" w:color="auto" w:fill="FAE2D5" w:themeFill="accent2" w:themeFillTint="33"/>
            <w:noWrap/>
          </w:tcPr>
          <w:p w:rsidR="00DF7797" w:rsidRDefault="00000000" w14:paraId="739F7EFA" w14:textId="77777777">
            <w:pPr>
              <w:spacing w:after="16" w:line="360" w:lineRule="auto"/>
              <w:jc w:val="center"/>
              <w:rPr>
                <w:rFonts w:ascii="Calibri" w:hAnsi="Calibri" w:cs="Calibri"/>
                <w:b/>
                <w:bCs/>
                <w:sz w:val="16"/>
                <w:szCs w:val="16"/>
              </w:rPr>
            </w:pPr>
            <w:r>
              <w:rPr>
                <w:rFonts w:ascii="Calibri" w:hAnsi="Calibri" w:cs="Calibri"/>
                <w:b/>
                <w:bCs/>
                <w:sz w:val="16"/>
                <w:szCs w:val="16"/>
              </w:rPr>
              <w:t>=504</w:t>
            </w:r>
          </w:p>
        </w:tc>
        <w:tc>
          <w:tcPr>
            <w:tcW w:w="990" w:type="dxa"/>
            <w:noWrap/>
          </w:tcPr>
          <w:p w:rsidR="00DF7797" w:rsidRDefault="00000000" w14:paraId="739F7EFB" w14:textId="77777777">
            <w:pPr>
              <w:spacing w:after="16" w:line="360" w:lineRule="auto"/>
              <w:jc w:val="center"/>
              <w:rPr>
                <w:rFonts w:ascii="Calibri" w:hAnsi="Calibri" w:cs="Calibri"/>
                <w:sz w:val="16"/>
                <w:szCs w:val="16"/>
              </w:rPr>
            </w:pPr>
            <w:r>
              <w:rPr>
                <w:rFonts w:ascii="Calibri" w:hAnsi="Calibri" w:cs="Calibri"/>
                <w:sz w:val="16"/>
                <w:szCs w:val="16"/>
              </w:rPr>
              <w:t>=489</w:t>
            </w:r>
          </w:p>
        </w:tc>
        <w:tc>
          <w:tcPr>
            <w:tcW w:w="5400" w:type="dxa"/>
            <w:noWrap/>
          </w:tcPr>
          <w:p w:rsidR="00DF7797" w:rsidRDefault="00000000" w14:paraId="739F7EFC" w14:textId="77777777">
            <w:pPr>
              <w:spacing w:after="16" w:line="360" w:lineRule="auto"/>
              <w:rPr>
                <w:rFonts w:ascii="Calibri" w:hAnsi="Calibri" w:eastAsia="SimSun" w:cs="Calibri"/>
                <w:sz w:val="16"/>
                <w:szCs w:val="16"/>
                <w:lang w:eastAsia="zh-CN"/>
              </w:rPr>
            </w:pPr>
            <w:r>
              <w:rPr>
                <w:rFonts w:ascii="Calibri" w:hAnsi="Calibri" w:cs="Calibri"/>
                <w:sz w:val="16"/>
                <w:szCs w:val="16"/>
              </w:rPr>
              <w:t>Chongqing University</w:t>
            </w:r>
            <w:r>
              <w:rPr>
                <w:rFonts w:hint="eastAsia" w:ascii="Calibri" w:hAnsi="Calibri" w:eastAsia="SimSun" w:cs="Calibri"/>
                <w:sz w:val="16"/>
                <w:szCs w:val="16"/>
                <w:lang w:eastAsia="zh-CN"/>
              </w:rPr>
              <w:t>重庆大学</w:t>
            </w:r>
          </w:p>
        </w:tc>
      </w:tr>
      <w:tr w:rsidR="00DF7797" w14:paraId="739F7F02" w14:textId="77777777">
        <w:trPr>
          <w:trHeight w:val="20"/>
          <w:jc w:val="center"/>
        </w:trPr>
        <w:tc>
          <w:tcPr>
            <w:tcW w:w="1165" w:type="dxa"/>
          </w:tcPr>
          <w:p w:rsidR="00DF7797" w:rsidRDefault="00000000" w14:paraId="739F7EFE" w14:textId="77777777">
            <w:pPr>
              <w:spacing w:after="16" w:line="360" w:lineRule="auto"/>
              <w:jc w:val="center"/>
              <w:rPr>
                <w:rFonts w:ascii="Calibri" w:hAnsi="Calibri" w:cs="Calibri"/>
                <w:b/>
                <w:bCs/>
                <w:sz w:val="16"/>
                <w:szCs w:val="16"/>
              </w:rPr>
            </w:pPr>
            <w:r>
              <w:rPr>
                <w:rFonts w:ascii="Calibri" w:hAnsi="Calibri" w:cs="Calibri"/>
                <w:sz w:val="16"/>
                <w:szCs w:val="16"/>
              </w:rPr>
              <w:t>34=</w:t>
            </w:r>
          </w:p>
        </w:tc>
        <w:tc>
          <w:tcPr>
            <w:tcW w:w="990" w:type="dxa"/>
            <w:shd w:val="clear" w:color="auto" w:fill="FAE2D5" w:themeFill="accent2" w:themeFillTint="33"/>
            <w:noWrap/>
          </w:tcPr>
          <w:p w:rsidR="00DF7797" w:rsidRDefault="00000000" w14:paraId="739F7EFF" w14:textId="77777777">
            <w:pPr>
              <w:spacing w:after="16" w:line="360" w:lineRule="auto"/>
              <w:jc w:val="center"/>
              <w:rPr>
                <w:rFonts w:ascii="Calibri" w:hAnsi="Calibri" w:cs="Calibri"/>
                <w:b/>
                <w:bCs/>
                <w:sz w:val="16"/>
                <w:szCs w:val="16"/>
              </w:rPr>
            </w:pPr>
            <w:r>
              <w:rPr>
                <w:rFonts w:ascii="Calibri" w:hAnsi="Calibri" w:cs="Calibri"/>
                <w:b/>
                <w:bCs/>
                <w:sz w:val="16"/>
                <w:szCs w:val="16"/>
              </w:rPr>
              <w:t>=504</w:t>
            </w:r>
          </w:p>
        </w:tc>
        <w:tc>
          <w:tcPr>
            <w:tcW w:w="990" w:type="dxa"/>
            <w:noWrap/>
          </w:tcPr>
          <w:p w:rsidR="00DF7797" w:rsidRDefault="00000000" w14:paraId="739F7F00" w14:textId="77777777">
            <w:pPr>
              <w:spacing w:after="16" w:line="360" w:lineRule="auto"/>
              <w:jc w:val="center"/>
              <w:rPr>
                <w:rFonts w:ascii="Calibri" w:hAnsi="Calibri" w:cs="Calibri"/>
                <w:sz w:val="16"/>
                <w:szCs w:val="16"/>
              </w:rPr>
            </w:pPr>
            <w:r>
              <w:rPr>
                <w:rFonts w:ascii="Calibri" w:hAnsi="Calibri" w:cs="Calibri"/>
                <w:sz w:val="16"/>
                <w:szCs w:val="16"/>
              </w:rPr>
              <w:t>=448</w:t>
            </w:r>
          </w:p>
        </w:tc>
        <w:tc>
          <w:tcPr>
            <w:tcW w:w="5400" w:type="dxa"/>
            <w:noWrap/>
          </w:tcPr>
          <w:p w:rsidR="00DF7797" w:rsidRDefault="00000000" w14:paraId="739F7F01" w14:textId="77777777">
            <w:pPr>
              <w:spacing w:after="16" w:line="360" w:lineRule="auto"/>
              <w:rPr>
                <w:rFonts w:ascii="Calibri" w:hAnsi="Calibri" w:eastAsia="SimSun" w:cs="Calibri"/>
                <w:sz w:val="16"/>
                <w:szCs w:val="16"/>
                <w:lang w:eastAsia="zh-CN"/>
              </w:rPr>
            </w:pPr>
            <w:r>
              <w:rPr>
                <w:rFonts w:ascii="Calibri" w:hAnsi="Calibri" w:cs="Calibri"/>
                <w:sz w:val="16"/>
                <w:szCs w:val="16"/>
              </w:rPr>
              <w:t>Hunan University</w:t>
            </w:r>
            <w:r>
              <w:rPr>
                <w:rFonts w:hint="eastAsia" w:ascii="Calibri" w:hAnsi="Calibri" w:eastAsia="SimSun" w:cs="Calibri"/>
                <w:sz w:val="16"/>
                <w:szCs w:val="16"/>
                <w:lang w:eastAsia="zh-CN"/>
              </w:rPr>
              <w:t>湖南大学</w:t>
            </w:r>
          </w:p>
        </w:tc>
      </w:tr>
      <w:tr w:rsidR="00DF7797" w14:paraId="739F7F07" w14:textId="77777777">
        <w:trPr>
          <w:trHeight w:val="20"/>
          <w:jc w:val="center"/>
        </w:trPr>
        <w:tc>
          <w:tcPr>
            <w:tcW w:w="1165" w:type="dxa"/>
          </w:tcPr>
          <w:p w:rsidR="00DF7797" w:rsidRDefault="00000000" w14:paraId="739F7F03" w14:textId="77777777">
            <w:pPr>
              <w:spacing w:after="16" w:line="360" w:lineRule="auto"/>
              <w:jc w:val="center"/>
              <w:rPr>
                <w:rFonts w:ascii="Calibri" w:hAnsi="Calibri" w:cs="Calibri"/>
                <w:b/>
                <w:bCs/>
                <w:sz w:val="16"/>
                <w:szCs w:val="16"/>
              </w:rPr>
            </w:pPr>
            <w:r>
              <w:rPr>
                <w:rFonts w:ascii="Calibri" w:hAnsi="Calibri" w:cs="Calibri"/>
                <w:sz w:val="16"/>
                <w:szCs w:val="16"/>
              </w:rPr>
              <w:t>34=</w:t>
            </w:r>
          </w:p>
        </w:tc>
        <w:tc>
          <w:tcPr>
            <w:tcW w:w="990" w:type="dxa"/>
            <w:shd w:val="clear" w:color="auto" w:fill="FAE2D5" w:themeFill="accent2" w:themeFillTint="33"/>
            <w:noWrap/>
          </w:tcPr>
          <w:p w:rsidR="00DF7797" w:rsidRDefault="00000000" w14:paraId="739F7F04" w14:textId="77777777">
            <w:pPr>
              <w:spacing w:after="16" w:line="360" w:lineRule="auto"/>
              <w:jc w:val="center"/>
              <w:rPr>
                <w:rFonts w:ascii="Calibri" w:hAnsi="Calibri" w:cs="Calibri"/>
                <w:b/>
                <w:bCs/>
                <w:sz w:val="16"/>
                <w:szCs w:val="16"/>
              </w:rPr>
            </w:pPr>
            <w:r>
              <w:rPr>
                <w:rFonts w:ascii="Calibri" w:hAnsi="Calibri" w:cs="Calibri"/>
                <w:b/>
                <w:bCs/>
                <w:sz w:val="16"/>
                <w:szCs w:val="16"/>
              </w:rPr>
              <w:t>=504</w:t>
            </w:r>
          </w:p>
        </w:tc>
        <w:tc>
          <w:tcPr>
            <w:tcW w:w="990" w:type="dxa"/>
            <w:noWrap/>
          </w:tcPr>
          <w:p w:rsidR="00DF7797" w:rsidRDefault="00000000" w14:paraId="739F7F05" w14:textId="77777777">
            <w:pPr>
              <w:spacing w:after="16" w:line="360" w:lineRule="auto"/>
              <w:jc w:val="center"/>
              <w:rPr>
                <w:rFonts w:ascii="Calibri" w:hAnsi="Calibri" w:cs="Calibri"/>
                <w:sz w:val="16"/>
                <w:szCs w:val="16"/>
              </w:rPr>
            </w:pPr>
            <w:r>
              <w:rPr>
                <w:rFonts w:ascii="Calibri" w:hAnsi="Calibri" w:cs="Calibri"/>
                <w:sz w:val="16"/>
                <w:szCs w:val="16"/>
              </w:rPr>
              <w:t>484</w:t>
            </w:r>
          </w:p>
        </w:tc>
        <w:tc>
          <w:tcPr>
            <w:tcW w:w="5400" w:type="dxa"/>
            <w:noWrap/>
          </w:tcPr>
          <w:p w:rsidR="00DF7797" w:rsidRDefault="00000000" w14:paraId="739F7F06" w14:textId="77777777">
            <w:pPr>
              <w:spacing w:after="16" w:line="360" w:lineRule="auto"/>
              <w:rPr>
                <w:rFonts w:ascii="Calibri" w:hAnsi="Calibri" w:eastAsia="SimSun" w:cs="Calibri"/>
                <w:sz w:val="16"/>
                <w:szCs w:val="16"/>
                <w:lang w:eastAsia="zh-CN"/>
              </w:rPr>
            </w:pPr>
            <w:r>
              <w:rPr>
                <w:rFonts w:ascii="Calibri" w:hAnsi="Calibri" w:cs="Calibri"/>
                <w:sz w:val="16"/>
                <w:szCs w:val="16"/>
              </w:rPr>
              <w:t>China Agricultural University</w:t>
            </w:r>
            <w:r>
              <w:rPr>
                <w:rFonts w:hint="eastAsia" w:ascii="Calibri" w:hAnsi="Calibri" w:eastAsia="SimSun" w:cs="Calibri"/>
                <w:sz w:val="16"/>
                <w:szCs w:val="16"/>
                <w:lang w:eastAsia="zh-CN"/>
              </w:rPr>
              <w:t>中国农业大学</w:t>
            </w:r>
          </w:p>
        </w:tc>
      </w:tr>
      <w:tr w:rsidR="00DF7797" w14:paraId="739F7F0C" w14:textId="77777777">
        <w:trPr>
          <w:trHeight w:val="20"/>
          <w:jc w:val="center"/>
        </w:trPr>
        <w:tc>
          <w:tcPr>
            <w:tcW w:w="1165" w:type="dxa"/>
          </w:tcPr>
          <w:p w:rsidR="00DF7797" w:rsidRDefault="00000000" w14:paraId="739F7F08" w14:textId="77777777">
            <w:pPr>
              <w:spacing w:after="16" w:line="360" w:lineRule="auto"/>
              <w:jc w:val="center"/>
              <w:rPr>
                <w:rFonts w:ascii="Calibri" w:hAnsi="Calibri" w:cs="Calibri"/>
                <w:b/>
                <w:bCs/>
                <w:sz w:val="16"/>
                <w:szCs w:val="16"/>
              </w:rPr>
            </w:pPr>
            <w:r>
              <w:rPr>
                <w:rFonts w:ascii="Calibri" w:hAnsi="Calibri" w:cs="Calibri"/>
                <w:sz w:val="16"/>
                <w:szCs w:val="16"/>
              </w:rPr>
              <w:t>37</w:t>
            </w:r>
          </w:p>
        </w:tc>
        <w:tc>
          <w:tcPr>
            <w:tcW w:w="990" w:type="dxa"/>
            <w:shd w:val="clear" w:color="auto" w:fill="FAE2D5" w:themeFill="accent2" w:themeFillTint="33"/>
            <w:noWrap/>
          </w:tcPr>
          <w:p w:rsidR="00DF7797" w:rsidRDefault="00000000" w14:paraId="739F7F09" w14:textId="77777777">
            <w:pPr>
              <w:spacing w:after="16" w:line="360" w:lineRule="auto"/>
              <w:jc w:val="center"/>
              <w:rPr>
                <w:rFonts w:ascii="Calibri" w:hAnsi="Calibri" w:cs="Calibri"/>
                <w:b/>
                <w:bCs/>
                <w:sz w:val="16"/>
                <w:szCs w:val="16"/>
              </w:rPr>
            </w:pPr>
            <w:r>
              <w:rPr>
                <w:rFonts w:ascii="Calibri" w:hAnsi="Calibri" w:cs="Calibri"/>
                <w:b/>
                <w:bCs/>
                <w:sz w:val="16"/>
                <w:szCs w:val="16"/>
              </w:rPr>
              <w:t>=519</w:t>
            </w:r>
          </w:p>
        </w:tc>
        <w:tc>
          <w:tcPr>
            <w:tcW w:w="990" w:type="dxa"/>
            <w:noWrap/>
          </w:tcPr>
          <w:p w:rsidR="00DF7797" w:rsidRDefault="00000000" w14:paraId="739F7F0A" w14:textId="77777777">
            <w:pPr>
              <w:spacing w:after="16" w:line="360" w:lineRule="auto"/>
              <w:jc w:val="center"/>
              <w:rPr>
                <w:rFonts w:ascii="Calibri" w:hAnsi="Calibri" w:cs="Calibri"/>
                <w:sz w:val="16"/>
                <w:szCs w:val="16"/>
              </w:rPr>
            </w:pPr>
            <w:r>
              <w:rPr>
                <w:rFonts w:ascii="Calibri" w:hAnsi="Calibri" w:cs="Calibri"/>
                <w:sz w:val="16"/>
                <w:szCs w:val="16"/>
              </w:rPr>
              <w:t>451</w:t>
            </w:r>
          </w:p>
        </w:tc>
        <w:tc>
          <w:tcPr>
            <w:tcW w:w="5400" w:type="dxa"/>
            <w:noWrap/>
          </w:tcPr>
          <w:p w:rsidR="00DF7797" w:rsidRDefault="00000000" w14:paraId="739F7F0B" w14:textId="77777777">
            <w:pPr>
              <w:spacing w:after="16" w:line="360" w:lineRule="auto"/>
              <w:rPr>
                <w:rFonts w:ascii="Calibri" w:hAnsi="Calibri" w:eastAsia="SimSun" w:cs="Calibri"/>
                <w:sz w:val="16"/>
                <w:szCs w:val="16"/>
                <w:lang w:eastAsia="zh-CN"/>
              </w:rPr>
            </w:pPr>
            <w:r>
              <w:rPr>
                <w:rFonts w:ascii="Calibri" w:hAnsi="Calibri" w:cs="Calibri"/>
                <w:sz w:val="16"/>
                <w:szCs w:val="16"/>
              </w:rPr>
              <w:t>University of Electronic Science and Technology of China</w:t>
            </w:r>
            <w:r>
              <w:rPr>
                <w:rFonts w:hint="eastAsia" w:ascii="Calibri" w:hAnsi="Calibri" w:eastAsia="SimSun" w:cs="Calibri"/>
                <w:sz w:val="16"/>
                <w:szCs w:val="16"/>
                <w:lang w:eastAsia="zh-CN"/>
              </w:rPr>
              <w:t>电子科技大学</w:t>
            </w:r>
          </w:p>
        </w:tc>
      </w:tr>
      <w:tr w:rsidR="00DF7797" w14:paraId="739F7F11" w14:textId="77777777">
        <w:trPr>
          <w:trHeight w:val="20"/>
          <w:jc w:val="center"/>
        </w:trPr>
        <w:tc>
          <w:tcPr>
            <w:tcW w:w="1165" w:type="dxa"/>
          </w:tcPr>
          <w:p w:rsidR="00DF7797" w:rsidRDefault="00000000" w14:paraId="739F7F0D" w14:textId="77777777">
            <w:pPr>
              <w:spacing w:after="16" w:line="360" w:lineRule="auto"/>
              <w:jc w:val="center"/>
              <w:rPr>
                <w:rFonts w:ascii="Calibri" w:hAnsi="Calibri" w:cs="Calibri"/>
                <w:b/>
                <w:bCs/>
                <w:sz w:val="16"/>
                <w:szCs w:val="16"/>
              </w:rPr>
            </w:pPr>
            <w:r>
              <w:rPr>
                <w:rFonts w:ascii="Calibri" w:hAnsi="Calibri" w:cs="Calibri"/>
                <w:sz w:val="16"/>
                <w:szCs w:val="16"/>
              </w:rPr>
              <w:t>38</w:t>
            </w:r>
          </w:p>
        </w:tc>
        <w:tc>
          <w:tcPr>
            <w:tcW w:w="990" w:type="dxa"/>
            <w:shd w:val="clear" w:color="auto" w:fill="C1F0C7" w:themeFill="accent3" w:themeFillTint="33"/>
            <w:noWrap/>
          </w:tcPr>
          <w:p w:rsidR="00DF7797" w:rsidRDefault="00000000" w14:paraId="739F7F0E" w14:textId="77777777">
            <w:pPr>
              <w:spacing w:after="16" w:line="360" w:lineRule="auto"/>
              <w:jc w:val="center"/>
              <w:rPr>
                <w:rFonts w:ascii="Calibri" w:hAnsi="Calibri" w:cs="Calibri"/>
                <w:b/>
                <w:bCs/>
                <w:sz w:val="16"/>
                <w:szCs w:val="16"/>
              </w:rPr>
            </w:pPr>
            <w:r>
              <w:rPr>
                <w:rFonts w:ascii="Calibri" w:hAnsi="Calibri" w:cs="Calibri"/>
                <w:b/>
                <w:bCs/>
                <w:sz w:val="16"/>
                <w:szCs w:val="16"/>
              </w:rPr>
              <w:t>=540</w:t>
            </w:r>
          </w:p>
        </w:tc>
        <w:tc>
          <w:tcPr>
            <w:tcW w:w="990" w:type="dxa"/>
            <w:noWrap/>
          </w:tcPr>
          <w:p w:rsidR="00DF7797" w:rsidRDefault="00000000" w14:paraId="739F7F0F" w14:textId="77777777">
            <w:pPr>
              <w:spacing w:after="16" w:line="360" w:lineRule="auto"/>
              <w:jc w:val="center"/>
              <w:rPr>
                <w:rFonts w:ascii="Calibri" w:hAnsi="Calibri" w:cs="Calibri"/>
                <w:sz w:val="16"/>
                <w:szCs w:val="16"/>
              </w:rPr>
            </w:pPr>
            <w:r>
              <w:rPr>
                <w:rFonts w:ascii="Calibri" w:hAnsi="Calibri" w:cs="Calibri"/>
                <w:sz w:val="16"/>
                <w:szCs w:val="16"/>
              </w:rPr>
              <w:t>=580</w:t>
            </w:r>
          </w:p>
        </w:tc>
        <w:tc>
          <w:tcPr>
            <w:tcW w:w="5400" w:type="dxa"/>
            <w:noWrap/>
          </w:tcPr>
          <w:p w:rsidR="00DF7797" w:rsidRDefault="00000000" w14:paraId="739F7F10" w14:textId="77777777">
            <w:pPr>
              <w:spacing w:after="16" w:line="360" w:lineRule="auto"/>
              <w:rPr>
                <w:rFonts w:ascii="Calibri" w:hAnsi="Calibri" w:eastAsia="SimSun" w:cs="Calibri"/>
                <w:sz w:val="16"/>
                <w:szCs w:val="16"/>
                <w:lang w:eastAsia="zh-CN"/>
              </w:rPr>
            </w:pPr>
            <w:r>
              <w:rPr>
                <w:rFonts w:ascii="Calibri" w:hAnsi="Calibri" w:cs="Calibri"/>
                <w:sz w:val="16"/>
                <w:szCs w:val="16"/>
              </w:rPr>
              <w:t>Jinan University (China)</w:t>
            </w:r>
            <w:r>
              <w:rPr>
                <w:rFonts w:hint="eastAsia" w:ascii="Calibri" w:hAnsi="Calibri" w:eastAsia="SimSun" w:cs="Calibri"/>
                <w:sz w:val="16"/>
                <w:szCs w:val="16"/>
                <w:lang w:eastAsia="zh-CN"/>
              </w:rPr>
              <w:t>暨南大学</w:t>
            </w:r>
          </w:p>
        </w:tc>
      </w:tr>
      <w:tr w:rsidR="00DF7797" w14:paraId="739F7F16" w14:textId="77777777">
        <w:trPr>
          <w:trHeight w:val="20"/>
          <w:jc w:val="center"/>
        </w:trPr>
        <w:tc>
          <w:tcPr>
            <w:tcW w:w="1165" w:type="dxa"/>
          </w:tcPr>
          <w:p w:rsidR="00DF7797" w:rsidRDefault="00000000" w14:paraId="739F7F12" w14:textId="77777777">
            <w:pPr>
              <w:spacing w:after="16" w:line="360" w:lineRule="auto"/>
              <w:jc w:val="center"/>
              <w:rPr>
                <w:rFonts w:ascii="Calibri" w:hAnsi="Calibri" w:cs="Calibri"/>
                <w:b/>
                <w:bCs/>
                <w:sz w:val="16"/>
                <w:szCs w:val="16"/>
              </w:rPr>
            </w:pPr>
            <w:r>
              <w:rPr>
                <w:rFonts w:ascii="Calibri" w:hAnsi="Calibri" w:cs="Calibri"/>
                <w:sz w:val="16"/>
                <w:szCs w:val="16"/>
              </w:rPr>
              <w:t>39</w:t>
            </w:r>
          </w:p>
        </w:tc>
        <w:tc>
          <w:tcPr>
            <w:tcW w:w="990" w:type="dxa"/>
            <w:shd w:val="clear" w:color="auto" w:fill="C1F0C7" w:themeFill="accent3" w:themeFillTint="33"/>
            <w:noWrap/>
          </w:tcPr>
          <w:p w:rsidR="00DF7797" w:rsidRDefault="00000000" w14:paraId="739F7F13" w14:textId="77777777">
            <w:pPr>
              <w:spacing w:after="16" w:line="360" w:lineRule="auto"/>
              <w:jc w:val="center"/>
              <w:rPr>
                <w:rFonts w:ascii="Calibri" w:hAnsi="Calibri" w:cs="Calibri"/>
                <w:b/>
                <w:bCs/>
                <w:sz w:val="16"/>
                <w:szCs w:val="16"/>
              </w:rPr>
            </w:pPr>
            <w:r>
              <w:rPr>
                <w:rFonts w:ascii="Calibri" w:hAnsi="Calibri" w:cs="Calibri"/>
                <w:b/>
                <w:bCs/>
                <w:sz w:val="16"/>
                <w:szCs w:val="16"/>
              </w:rPr>
              <w:t>=566</w:t>
            </w:r>
          </w:p>
        </w:tc>
        <w:tc>
          <w:tcPr>
            <w:tcW w:w="990" w:type="dxa"/>
            <w:noWrap/>
          </w:tcPr>
          <w:p w:rsidR="00DF7797" w:rsidRDefault="00000000" w14:paraId="739F7F14" w14:textId="77777777">
            <w:pPr>
              <w:spacing w:after="16" w:line="360" w:lineRule="auto"/>
              <w:jc w:val="center"/>
              <w:rPr>
                <w:rFonts w:ascii="Calibri" w:hAnsi="Calibri" w:cs="Calibri"/>
                <w:sz w:val="16"/>
                <w:szCs w:val="16"/>
              </w:rPr>
            </w:pPr>
            <w:r>
              <w:rPr>
                <w:rFonts w:ascii="Calibri" w:hAnsi="Calibri" w:cs="Calibri"/>
                <w:sz w:val="16"/>
                <w:szCs w:val="16"/>
              </w:rPr>
              <w:t>621-630</w:t>
            </w:r>
          </w:p>
        </w:tc>
        <w:tc>
          <w:tcPr>
            <w:tcW w:w="5400" w:type="dxa"/>
            <w:noWrap/>
          </w:tcPr>
          <w:p w:rsidR="00DF7797" w:rsidRDefault="00000000" w14:paraId="739F7F15" w14:textId="77777777">
            <w:pPr>
              <w:spacing w:after="16" w:line="360" w:lineRule="auto"/>
              <w:rPr>
                <w:rFonts w:ascii="Calibri" w:hAnsi="Calibri" w:eastAsia="SimSun" w:cs="Calibri"/>
                <w:sz w:val="16"/>
                <w:szCs w:val="16"/>
                <w:lang w:eastAsia="zh-CN"/>
              </w:rPr>
            </w:pPr>
            <w:r>
              <w:rPr>
                <w:rFonts w:ascii="Calibri" w:hAnsi="Calibri" w:cs="Calibri"/>
                <w:sz w:val="16"/>
                <w:szCs w:val="16"/>
              </w:rPr>
              <w:t>Renmin (People’s) University of China</w:t>
            </w:r>
            <w:r>
              <w:rPr>
                <w:rFonts w:hint="eastAsia" w:ascii="Calibri" w:hAnsi="Calibri" w:eastAsia="SimSun" w:cs="Calibri"/>
                <w:sz w:val="16"/>
                <w:szCs w:val="16"/>
                <w:lang w:eastAsia="zh-CN"/>
              </w:rPr>
              <w:t>中国人民大学</w:t>
            </w:r>
          </w:p>
        </w:tc>
      </w:tr>
      <w:tr w:rsidR="00DF7797" w14:paraId="739F7F1B" w14:textId="77777777">
        <w:trPr>
          <w:trHeight w:val="20"/>
          <w:jc w:val="center"/>
        </w:trPr>
        <w:tc>
          <w:tcPr>
            <w:tcW w:w="1165" w:type="dxa"/>
          </w:tcPr>
          <w:p w:rsidR="00DF7797" w:rsidRDefault="00000000" w14:paraId="739F7F17" w14:textId="77777777">
            <w:pPr>
              <w:spacing w:after="16" w:line="360" w:lineRule="auto"/>
              <w:jc w:val="center"/>
              <w:rPr>
                <w:rFonts w:ascii="Calibri" w:hAnsi="Calibri" w:cs="Calibri"/>
                <w:b/>
                <w:bCs/>
                <w:sz w:val="16"/>
                <w:szCs w:val="16"/>
              </w:rPr>
            </w:pPr>
            <w:r>
              <w:rPr>
                <w:rFonts w:ascii="Calibri" w:hAnsi="Calibri" w:cs="Calibri"/>
                <w:sz w:val="16"/>
                <w:szCs w:val="16"/>
              </w:rPr>
              <w:t>40</w:t>
            </w:r>
          </w:p>
        </w:tc>
        <w:tc>
          <w:tcPr>
            <w:tcW w:w="990" w:type="dxa"/>
            <w:shd w:val="clear" w:color="auto" w:fill="FAE2D5" w:themeFill="accent2" w:themeFillTint="33"/>
            <w:noWrap/>
          </w:tcPr>
          <w:p w:rsidR="00DF7797" w:rsidRDefault="00000000" w14:paraId="739F7F18" w14:textId="77777777">
            <w:pPr>
              <w:spacing w:after="16" w:line="360" w:lineRule="auto"/>
              <w:jc w:val="center"/>
              <w:rPr>
                <w:rFonts w:ascii="Calibri" w:hAnsi="Calibri" w:cs="Calibri"/>
                <w:b/>
                <w:bCs/>
                <w:sz w:val="16"/>
                <w:szCs w:val="16"/>
              </w:rPr>
            </w:pPr>
            <w:r>
              <w:rPr>
                <w:rFonts w:ascii="Calibri" w:hAnsi="Calibri" w:cs="Calibri"/>
                <w:b/>
                <w:bCs/>
                <w:sz w:val="16"/>
                <w:szCs w:val="16"/>
              </w:rPr>
              <w:t>=618</w:t>
            </w:r>
          </w:p>
        </w:tc>
        <w:tc>
          <w:tcPr>
            <w:tcW w:w="990" w:type="dxa"/>
            <w:noWrap/>
          </w:tcPr>
          <w:p w:rsidR="00DF7797" w:rsidRDefault="00000000" w14:paraId="739F7F19" w14:textId="77777777">
            <w:pPr>
              <w:spacing w:after="16" w:line="360" w:lineRule="auto"/>
              <w:jc w:val="center"/>
              <w:rPr>
                <w:rFonts w:ascii="Calibri" w:hAnsi="Calibri" w:cs="Calibri"/>
                <w:sz w:val="16"/>
                <w:szCs w:val="16"/>
              </w:rPr>
            </w:pPr>
            <w:r>
              <w:rPr>
                <w:rFonts w:ascii="Calibri" w:hAnsi="Calibri" w:cs="Calibri"/>
                <w:sz w:val="16"/>
                <w:szCs w:val="16"/>
              </w:rPr>
              <w:t>=511</w:t>
            </w:r>
          </w:p>
        </w:tc>
        <w:tc>
          <w:tcPr>
            <w:tcW w:w="5400" w:type="dxa"/>
            <w:noWrap/>
          </w:tcPr>
          <w:p w:rsidR="00DF7797" w:rsidRDefault="00000000" w14:paraId="739F7F1A" w14:textId="77777777">
            <w:pPr>
              <w:spacing w:after="16" w:line="360" w:lineRule="auto"/>
              <w:rPr>
                <w:rFonts w:ascii="Calibri" w:hAnsi="Calibri" w:eastAsia="SimSun" w:cs="Calibri"/>
                <w:sz w:val="16"/>
                <w:szCs w:val="16"/>
                <w:lang w:eastAsia="zh-CN"/>
              </w:rPr>
            </w:pPr>
            <w:r>
              <w:rPr>
                <w:rFonts w:ascii="Calibri" w:hAnsi="Calibri" w:cs="Calibri"/>
                <w:sz w:val="16"/>
                <w:szCs w:val="16"/>
              </w:rPr>
              <w:t>Zhengzhou University</w:t>
            </w:r>
            <w:r>
              <w:rPr>
                <w:rFonts w:hint="eastAsia" w:ascii="Calibri" w:hAnsi="Calibri" w:eastAsia="SimSun" w:cs="Calibri"/>
                <w:sz w:val="16"/>
                <w:szCs w:val="16"/>
                <w:lang w:eastAsia="zh-CN"/>
              </w:rPr>
              <w:t>郑州大学</w:t>
            </w:r>
          </w:p>
        </w:tc>
      </w:tr>
      <w:tr w:rsidR="00DF7797" w14:paraId="739F7F20" w14:textId="77777777">
        <w:trPr>
          <w:trHeight w:val="20"/>
          <w:jc w:val="center"/>
        </w:trPr>
        <w:tc>
          <w:tcPr>
            <w:tcW w:w="1165" w:type="dxa"/>
          </w:tcPr>
          <w:p w:rsidR="00DF7797" w:rsidRDefault="00000000" w14:paraId="739F7F1C" w14:textId="77777777">
            <w:pPr>
              <w:spacing w:after="16" w:line="360" w:lineRule="auto"/>
              <w:jc w:val="center"/>
              <w:rPr>
                <w:rFonts w:ascii="Calibri" w:hAnsi="Calibri" w:cs="Calibri"/>
                <w:b/>
                <w:bCs/>
                <w:sz w:val="16"/>
                <w:szCs w:val="16"/>
              </w:rPr>
            </w:pPr>
            <w:r>
              <w:rPr>
                <w:rFonts w:ascii="Calibri" w:hAnsi="Calibri" w:cs="Calibri"/>
                <w:sz w:val="16"/>
                <w:szCs w:val="16"/>
              </w:rPr>
              <w:t>41</w:t>
            </w:r>
          </w:p>
        </w:tc>
        <w:tc>
          <w:tcPr>
            <w:tcW w:w="990" w:type="dxa"/>
            <w:shd w:val="clear" w:color="auto" w:fill="C1F0C7" w:themeFill="accent3" w:themeFillTint="33"/>
            <w:noWrap/>
          </w:tcPr>
          <w:p w:rsidR="00DF7797" w:rsidRDefault="00000000" w14:paraId="739F7F1D" w14:textId="77777777">
            <w:pPr>
              <w:spacing w:after="16" w:line="360" w:lineRule="auto"/>
              <w:jc w:val="center"/>
              <w:rPr>
                <w:rFonts w:ascii="Calibri" w:hAnsi="Calibri" w:cs="Calibri"/>
                <w:b/>
                <w:bCs/>
                <w:sz w:val="16"/>
                <w:szCs w:val="16"/>
              </w:rPr>
            </w:pPr>
            <w:r>
              <w:rPr>
                <w:rFonts w:ascii="Calibri" w:hAnsi="Calibri" w:cs="Calibri"/>
                <w:b/>
                <w:bCs/>
                <w:sz w:val="16"/>
                <w:szCs w:val="16"/>
              </w:rPr>
              <w:t>=654</w:t>
            </w:r>
          </w:p>
        </w:tc>
        <w:tc>
          <w:tcPr>
            <w:tcW w:w="990" w:type="dxa"/>
            <w:noWrap/>
          </w:tcPr>
          <w:p w:rsidR="00DF7797" w:rsidRDefault="00000000" w14:paraId="739F7F1E" w14:textId="77777777">
            <w:pPr>
              <w:spacing w:after="16" w:line="360" w:lineRule="auto"/>
              <w:jc w:val="center"/>
              <w:rPr>
                <w:rFonts w:ascii="Calibri" w:hAnsi="Calibri" w:cs="Calibri"/>
                <w:sz w:val="16"/>
                <w:szCs w:val="16"/>
              </w:rPr>
            </w:pPr>
            <w:r>
              <w:rPr>
                <w:rFonts w:ascii="Calibri" w:hAnsi="Calibri" w:cs="Calibri"/>
                <w:sz w:val="16"/>
                <w:szCs w:val="16"/>
              </w:rPr>
              <w:t>681-690</w:t>
            </w:r>
          </w:p>
        </w:tc>
        <w:tc>
          <w:tcPr>
            <w:tcW w:w="5400" w:type="dxa"/>
            <w:noWrap/>
          </w:tcPr>
          <w:p w:rsidR="00DF7797" w:rsidRDefault="00000000" w14:paraId="739F7F1F" w14:textId="77777777">
            <w:pPr>
              <w:spacing w:after="16" w:line="360" w:lineRule="auto"/>
              <w:rPr>
                <w:rFonts w:ascii="Calibri" w:hAnsi="Calibri" w:eastAsia="SimSun" w:cs="Calibri"/>
                <w:sz w:val="16"/>
                <w:szCs w:val="16"/>
                <w:lang w:eastAsia="zh-CN"/>
              </w:rPr>
            </w:pPr>
            <w:r>
              <w:rPr>
                <w:rFonts w:ascii="Calibri" w:hAnsi="Calibri" w:cs="Calibri"/>
                <w:sz w:val="16"/>
                <w:szCs w:val="16"/>
              </w:rPr>
              <w:t>China University of Mining and Technology</w:t>
            </w:r>
            <w:r>
              <w:rPr>
                <w:rFonts w:hint="eastAsia" w:ascii="Calibri" w:hAnsi="Calibri" w:eastAsia="SimSun" w:cs="Calibri"/>
                <w:sz w:val="16"/>
                <w:szCs w:val="16"/>
                <w:lang w:eastAsia="zh-CN"/>
              </w:rPr>
              <w:t>中国矿业大学</w:t>
            </w:r>
          </w:p>
        </w:tc>
      </w:tr>
      <w:tr w:rsidR="00DF7797" w14:paraId="739F7F25" w14:textId="77777777">
        <w:trPr>
          <w:trHeight w:val="20"/>
          <w:jc w:val="center"/>
        </w:trPr>
        <w:tc>
          <w:tcPr>
            <w:tcW w:w="1165" w:type="dxa"/>
          </w:tcPr>
          <w:p w:rsidR="00DF7797" w:rsidRDefault="00000000" w14:paraId="739F7F21" w14:textId="77777777">
            <w:pPr>
              <w:spacing w:after="16" w:line="360" w:lineRule="auto"/>
              <w:jc w:val="center"/>
              <w:rPr>
                <w:rFonts w:ascii="Calibri" w:hAnsi="Calibri" w:cs="Calibri"/>
                <w:b/>
                <w:bCs/>
                <w:sz w:val="16"/>
                <w:szCs w:val="16"/>
              </w:rPr>
            </w:pPr>
            <w:r>
              <w:rPr>
                <w:rFonts w:ascii="Calibri" w:hAnsi="Calibri" w:cs="Calibri"/>
                <w:sz w:val="16"/>
                <w:szCs w:val="16"/>
              </w:rPr>
              <w:t>42</w:t>
            </w:r>
          </w:p>
        </w:tc>
        <w:tc>
          <w:tcPr>
            <w:tcW w:w="990" w:type="dxa"/>
            <w:shd w:val="clear" w:color="auto" w:fill="FAE2D5" w:themeFill="accent2" w:themeFillTint="33"/>
            <w:noWrap/>
          </w:tcPr>
          <w:p w:rsidR="00DF7797" w:rsidRDefault="00000000" w14:paraId="739F7F22" w14:textId="77777777">
            <w:pPr>
              <w:spacing w:after="16" w:line="360" w:lineRule="auto"/>
              <w:jc w:val="center"/>
              <w:rPr>
                <w:rFonts w:ascii="Calibri" w:hAnsi="Calibri" w:cs="Calibri"/>
                <w:b/>
                <w:bCs/>
                <w:sz w:val="16"/>
                <w:szCs w:val="16"/>
              </w:rPr>
            </w:pPr>
            <w:r>
              <w:rPr>
                <w:rFonts w:ascii="Calibri" w:hAnsi="Calibri" w:cs="Calibri"/>
                <w:b/>
                <w:bCs/>
                <w:sz w:val="16"/>
                <w:szCs w:val="16"/>
              </w:rPr>
              <w:t>=673</w:t>
            </w:r>
          </w:p>
        </w:tc>
        <w:tc>
          <w:tcPr>
            <w:tcW w:w="990" w:type="dxa"/>
            <w:noWrap/>
          </w:tcPr>
          <w:p w:rsidR="00DF7797" w:rsidRDefault="00000000" w14:paraId="739F7F23" w14:textId="77777777">
            <w:pPr>
              <w:spacing w:after="16" w:line="360" w:lineRule="auto"/>
              <w:jc w:val="center"/>
              <w:rPr>
                <w:rFonts w:ascii="Calibri" w:hAnsi="Calibri" w:cs="Calibri"/>
                <w:sz w:val="16"/>
                <w:szCs w:val="16"/>
              </w:rPr>
            </w:pPr>
            <w:r>
              <w:rPr>
                <w:rFonts w:ascii="Calibri" w:hAnsi="Calibri" w:cs="Calibri"/>
                <w:sz w:val="16"/>
                <w:szCs w:val="16"/>
              </w:rPr>
              <w:t>641-650</w:t>
            </w:r>
          </w:p>
        </w:tc>
        <w:tc>
          <w:tcPr>
            <w:tcW w:w="5400" w:type="dxa"/>
            <w:noWrap/>
          </w:tcPr>
          <w:p w:rsidR="00DF7797" w:rsidRDefault="00000000" w14:paraId="739F7F24" w14:textId="77777777">
            <w:pPr>
              <w:spacing w:after="16" w:line="360" w:lineRule="auto"/>
              <w:rPr>
                <w:rFonts w:ascii="Calibri" w:hAnsi="Calibri" w:eastAsia="SimSun" w:cs="Calibri"/>
                <w:sz w:val="16"/>
                <w:szCs w:val="16"/>
                <w:lang w:eastAsia="zh-CN"/>
              </w:rPr>
            </w:pPr>
            <w:r>
              <w:rPr>
                <w:rFonts w:ascii="Calibri" w:hAnsi="Calibri" w:cs="Calibri"/>
                <w:sz w:val="16"/>
                <w:szCs w:val="16"/>
              </w:rPr>
              <w:t>East China University of Science and Technology</w:t>
            </w:r>
            <w:r>
              <w:rPr>
                <w:rFonts w:hint="eastAsia" w:ascii="Calibri" w:hAnsi="Calibri" w:eastAsia="SimSun" w:cs="Calibri"/>
                <w:sz w:val="16"/>
                <w:szCs w:val="16"/>
                <w:lang w:eastAsia="zh-CN"/>
              </w:rPr>
              <w:t>华东理工大学</w:t>
            </w:r>
          </w:p>
        </w:tc>
      </w:tr>
      <w:tr w:rsidR="00DF7797" w14:paraId="739F7F2A" w14:textId="77777777">
        <w:trPr>
          <w:trHeight w:val="20"/>
          <w:jc w:val="center"/>
        </w:trPr>
        <w:tc>
          <w:tcPr>
            <w:tcW w:w="1165" w:type="dxa"/>
          </w:tcPr>
          <w:p w:rsidR="00DF7797" w:rsidRDefault="00000000" w14:paraId="739F7F26" w14:textId="77777777">
            <w:pPr>
              <w:spacing w:after="16" w:line="360" w:lineRule="auto"/>
              <w:jc w:val="center"/>
              <w:rPr>
                <w:rFonts w:ascii="Calibri" w:hAnsi="Calibri" w:cs="Calibri"/>
                <w:b/>
                <w:bCs/>
                <w:sz w:val="16"/>
                <w:szCs w:val="16"/>
              </w:rPr>
            </w:pPr>
            <w:r>
              <w:rPr>
                <w:rFonts w:ascii="Calibri" w:hAnsi="Calibri" w:cs="Calibri"/>
                <w:sz w:val="16"/>
                <w:szCs w:val="16"/>
              </w:rPr>
              <w:t>43</w:t>
            </w:r>
          </w:p>
        </w:tc>
        <w:tc>
          <w:tcPr>
            <w:tcW w:w="990" w:type="dxa"/>
            <w:shd w:val="clear" w:color="auto" w:fill="C1F0C7" w:themeFill="accent3" w:themeFillTint="33"/>
            <w:noWrap/>
          </w:tcPr>
          <w:p w:rsidR="00DF7797" w:rsidRDefault="00000000" w14:paraId="739F7F27" w14:textId="77777777">
            <w:pPr>
              <w:spacing w:after="16" w:line="360" w:lineRule="auto"/>
              <w:jc w:val="center"/>
              <w:rPr>
                <w:rFonts w:ascii="Calibri" w:hAnsi="Calibri" w:cs="Calibri"/>
                <w:b/>
                <w:bCs/>
                <w:sz w:val="16"/>
                <w:szCs w:val="16"/>
              </w:rPr>
            </w:pPr>
            <w:r>
              <w:rPr>
                <w:rFonts w:ascii="Calibri" w:hAnsi="Calibri" w:cs="Calibri"/>
                <w:b/>
                <w:bCs/>
                <w:sz w:val="16"/>
                <w:szCs w:val="16"/>
              </w:rPr>
              <w:t>=680</w:t>
            </w:r>
          </w:p>
        </w:tc>
        <w:tc>
          <w:tcPr>
            <w:tcW w:w="990" w:type="dxa"/>
            <w:noWrap/>
          </w:tcPr>
          <w:p w:rsidR="00DF7797" w:rsidRDefault="00000000" w14:paraId="739F7F28" w14:textId="77777777">
            <w:pPr>
              <w:spacing w:after="16" w:line="360" w:lineRule="auto"/>
              <w:jc w:val="center"/>
              <w:rPr>
                <w:rFonts w:ascii="Calibri" w:hAnsi="Calibri" w:cs="Calibri"/>
                <w:sz w:val="16"/>
                <w:szCs w:val="16"/>
              </w:rPr>
            </w:pPr>
            <w:r>
              <w:rPr>
                <w:rFonts w:ascii="Calibri" w:hAnsi="Calibri" w:cs="Calibri"/>
                <w:sz w:val="16"/>
                <w:szCs w:val="16"/>
              </w:rPr>
              <w:t>761-770</w:t>
            </w:r>
          </w:p>
        </w:tc>
        <w:tc>
          <w:tcPr>
            <w:tcW w:w="5400" w:type="dxa"/>
            <w:noWrap/>
          </w:tcPr>
          <w:p w:rsidR="00DF7797" w:rsidRDefault="00000000" w14:paraId="739F7F29" w14:textId="77777777">
            <w:pPr>
              <w:spacing w:after="16" w:line="360" w:lineRule="auto"/>
              <w:rPr>
                <w:rFonts w:ascii="Calibri" w:hAnsi="Calibri" w:eastAsia="SimSun" w:cs="Calibri"/>
                <w:sz w:val="16"/>
                <w:szCs w:val="16"/>
                <w:lang w:eastAsia="zh-CN"/>
              </w:rPr>
            </w:pPr>
            <w:r>
              <w:rPr>
                <w:rFonts w:ascii="Calibri" w:hAnsi="Calibri" w:cs="Calibri"/>
                <w:sz w:val="16"/>
                <w:szCs w:val="16"/>
              </w:rPr>
              <w:t>Nanjing University of Aeronautics and Astronautics</w:t>
            </w:r>
            <w:r>
              <w:rPr>
                <w:rFonts w:hint="eastAsia" w:ascii="Calibri" w:hAnsi="Calibri" w:eastAsia="SimSun" w:cs="Calibri"/>
                <w:sz w:val="16"/>
                <w:szCs w:val="16"/>
                <w:lang w:eastAsia="zh-CN"/>
              </w:rPr>
              <w:t>南京航空航天大学</w:t>
            </w:r>
          </w:p>
        </w:tc>
      </w:tr>
      <w:tr w:rsidR="00DF7797" w14:paraId="739F7F2F" w14:textId="77777777">
        <w:trPr>
          <w:trHeight w:val="20"/>
          <w:jc w:val="center"/>
        </w:trPr>
        <w:tc>
          <w:tcPr>
            <w:tcW w:w="1165" w:type="dxa"/>
          </w:tcPr>
          <w:p w:rsidR="00DF7797" w:rsidRDefault="00000000" w14:paraId="739F7F2B" w14:textId="77777777">
            <w:pPr>
              <w:spacing w:after="16" w:line="360" w:lineRule="auto"/>
              <w:jc w:val="center"/>
              <w:rPr>
                <w:rFonts w:ascii="Calibri" w:hAnsi="Calibri" w:cs="Calibri"/>
                <w:b/>
                <w:bCs/>
                <w:sz w:val="16"/>
                <w:szCs w:val="16"/>
              </w:rPr>
            </w:pPr>
            <w:r>
              <w:rPr>
                <w:rFonts w:ascii="Calibri" w:hAnsi="Calibri" w:cs="Calibri"/>
                <w:sz w:val="16"/>
                <w:szCs w:val="16"/>
              </w:rPr>
              <w:t>44</w:t>
            </w:r>
          </w:p>
        </w:tc>
        <w:tc>
          <w:tcPr>
            <w:tcW w:w="990" w:type="dxa"/>
            <w:shd w:val="clear" w:color="auto" w:fill="FAE2D5" w:themeFill="accent2" w:themeFillTint="33"/>
            <w:noWrap/>
          </w:tcPr>
          <w:p w:rsidR="00DF7797" w:rsidRDefault="00000000" w14:paraId="739F7F2C" w14:textId="77777777">
            <w:pPr>
              <w:spacing w:after="16" w:line="360" w:lineRule="auto"/>
              <w:jc w:val="center"/>
              <w:rPr>
                <w:rFonts w:ascii="Calibri" w:hAnsi="Calibri" w:cs="Calibri"/>
                <w:b/>
                <w:bCs/>
                <w:sz w:val="16"/>
                <w:szCs w:val="16"/>
              </w:rPr>
            </w:pPr>
            <w:r>
              <w:rPr>
                <w:rFonts w:ascii="Calibri" w:hAnsi="Calibri" w:cs="Calibri"/>
                <w:b/>
                <w:bCs/>
                <w:sz w:val="16"/>
                <w:szCs w:val="16"/>
              </w:rPr>
              <w:t>=686</w:t>
            </w:r>
          </w:p>
        </w:tc>
        <w:tc>
          <w:tcPr>
            <w:tcW w:w="990" w:type="dxa"/>
            <w:noWrap/>
          </w:tcPr>
          <w:p w:rsidR="00DF7797" w:rsidRDefault="00000000" w14:paraId="739F7F2D" w14:textId="77777777">
            <w:pPr>
              <w:spacing w:after="16" w:line="360" w:lineRule="auto"/>
              <w:jc w:val="center"/>
              <w:rPr>
                <w:rFonts w:ascii="Calibri" w:hAnsi="Calibri" w:cs="Calibri"/>
                <w:sz w:val="16"/>
                <w:szCs w:val="16"/>
              </w:rPr>
            </w:pPr>
            <w:r>
              <w:rPr>
                <w:rFonts w:ascii="Calibri" w:hAnsi="Calibri" w:cs="Calibri"/>
                <w:sz w:val="16"/>
                <w:szCs w:val="16"/>
              </w:rPr>
              <w:t>631-640</w:t>
            </w:r>
          </w:p>
        </w:tc>
        <w:tc>
          <w:tcPr>
            <w:tcW w:w="5400" w:type="dxa"/>
            <w:noWrap/>
          </w:tcPr>
          <w:p w:rsidR="00DF7797" w:rsidRDefault="00000000" w14:paraId="739F7F2E" w14:textId="77777777">
            <w:pPr>
              <w:spacing w:after="16" w:line="360" w:lineRule="auto"/>
              <w:rPr>
                <w:rFonts w:ascii="Calibri" w:hAnsi="Calibri" w:eastAsia="SimSun" w:cs="Calibri"/>
                <w:sz w:val="16"/>
                <w:szCs w:val="16"/>
                <w:lang w:eastAsia="zh-CN"/>
              </w:rPr>
            </w:pPr>
            <w:r>
              <w:rPr>
                <w:rFonts w:ascii="Calibri" w:hAnsi="Calibri" w:cs="Calibri"/>
                <w:sz w:val="16"/>
                <w:szCs w:val="16"/>
              </w:rPr>
              <w:t>China University of Petroleum</w:t>
            </w:r>
            <w:r>
              <w:rPr>
                <w:rFonts w:hint="eastAsia" w:ascii="Calibri" w:hAnsi="Calibri" w:eastAsia="SimSun" w:cs="Calibri"/>
                <w:sz w:val="16"/>
                <w:szCs w:val="16"/>
                <w:lang w:eastAsia="zh-CN"/>
              </w:rPr>
              <w:t>中国石油大学</w:t>
            </w:r>
          </w:p>
        </w:tc>
      </w:tr>
      <w:tr w:rsidR="00DF7797" w14:paraId="739F7F34" w14:textId="77777777">
        <w:trPr>
          <w:trHeight w:val="20"/>
          <w:jc w:val="center"/>
        </w:trPr>
        <w:tc>
          <w:tcPr>
            <w:tcW w:w="1165" w:type="dxa"/>
          </w:tcPr>
          <w:p w:rsidR="00DF7797" w:rsidRDefault="00000000" w14:paraId="739F7F30" w14:textId="77777777">
            <w:pPr>
              <w:spacing w:after="16" w:line="360" w:lineRule="auto"/>
              <w:jc w:val="center"/>
              <w:rPr>
                <w:rFonts w:ascii="Calibri" w:hAnsi="Calibri" w:cs="Calibri"/>
                <w:b/>
                <w:bCs/>
                <w:sz w:val="16"/>
                <w:szCs w:val="16"/>
              </w:rPr>
            </w:pPr>
            <w:r>
              <w:rPr>
                <w:rFonts w:ascii="Calibri" w:hAnsi="Calibri" w:cs="Calibri"/>
                <w:sz w:val="16"/>
                <w:szCs w:val="16"/>
              </w:rPr>
              <w:t>45</w:t>
            </w:r>
          </w:p>
        </w:tc>
        <w:tc>
          <w:tcPr>
            <w:tcW w:w="990" w:type="dxa"/>
            <w:shd w:val="clear" w:color="auto" w:fill="C1F0C7" w:themeFill="accent3" w:themeFillTint="33"/>
            <w:noWrap/>
          </w:tcPr>
          <w:p w:rsidR="00DF7797" w:rsidRDefault="00000000" w14:paraId="739F7F31" w14:textId="77777777">
            <w:pPr>
              <w:spacing w:after="16" w:line="360" w:lineRule="auto"/>
              <w:jc w:val="center"/>
              <w:rPr>
                <w:rFonts w:ascii="Calibri" w:hAnsi="Calibri" w:cs="Calibri"/>
                <w:b/>
                <w:bCs/>
                <w:sz w:val="16"/>
                <w:szCs w:val="16"/>
              </w:rPr>
            </w:pPr>
            <w:r>
              <w:rPr>
                <w:rFonts w:ascii="Calibri" w:hAnsi="Calibri" w:cs="Calibri"/>
                <w:b/>
                <w:bCs/>
                <w:sz w:val="16"/>
                <w:szCs w:val="16"/>
              </w:rPr>
              <w:t>=697</w:t>
            </w:r>
          </w:p>
        </w:tc>
        <w:tc>
          <w:tcPr>
            <w:tcW w:w="990" w:type="dxa"/>
            <w:noWrap/>
          </w:tcPr>
          <w:p w:rsidR="00DF7797" w:rsidRDefault="00000000" w14:paraId="739F7F32" w14:textId="77777777">
            <w:pPr>
              <w:spacing w:after="16" w:line="360" w:lineRule="auto"/>
              <w:jc w:val="center"/>
              <w:rPr>
                <w:rFonts w:ascii="Calibri" w:hAnsi="Calibri" w:cs="Calibri"/>
                <w:sz w:val="16"/>
                <w:szCs w:val="16"/>
              </w:rPr>
            </w:pPr>
            <w:r>
              <w:rPr>
                <w:rFonts w:ascii="Calibri" w:hAnsi="Calibri" w:cs="Calibri"/>
                <w:sz w:val="16"/>
                <w:szCs w:val="16"/>
              </w:rPr>
              <w:t>701-710</w:t>
            </w:r>
          </w:p>
        </w:tc>
        <w:tc>
          <w:tcPr>
            <w:tcW w:w="5400" w:type="dxa"/>
            <w:noWrap/>
          </w:tcPr>
          <w:p w:rsidR="00DF7797" w:rsidRDefault="00000000" w14:paraId="739F7F33" w14:textId="77777777">
            <w:pPr>
              <w:spacing w:after="16" w:line="360" w:lineRule="auto"/>
              <w:rPr>
                <w:rFonts w:ascii="Calibri" w:hAnsi="Calibri" w:eastAsia="SimSun" w:cs="Calibri"/>
                <w:sz w:val="16"/>
                <w:szCs w:val="16"/>
                <w:lang w:eastAsia="zh-CN"/>
              </w:rPr>
            </w:pPr>
            <w:r>
              <w:rPr>
                <w:rFonts w:ascii="Calibri" w:hAnsi="Calibri" w:cs="Calibri"/>
                <w:sz w:val="16"/>
                <w:szCs w:val="16"/>
              </w:rPr>
              <w:t>Beijing University of Chemical Technology</w:t>
            </w:r>
            <w:r>
              <w:rPr>
                <w:rFonts w:hint="eastAsia" w:ascii="Calibri" w:hAnsi="Calibri" w:eastAsia="SimSun" w:cs="Calibri"/>
                <w:sz w:val="16"/>
                <w:szCs w:val="16"/>
                <w:lang w:eastAsia="zh-CN"/>
              </w:rPr>
              <w:t>北京化工大学</w:t>
            </w:r>
          </w:p>
        </w:tc>
      </w:tr>
      <w:tr w:rsidR="00DF7797" w14:paraId="739F7F39" w14:textId="77777777">
        <w:trPr>
          <w:trHeight w:val="20"/>
          <w:jc w:val="center"/>
        </w:trPr>
        <w:tc>
          <w:tcPr>
            <w:tcW w:w="1165" w:type="dxa"/>
          </w:tcPr>
          <w:p w:rsidR="00DF7797" w:rsidRDefault="00000000" w14:paraId="739F7F35" w14:textId="77777777">
            <w:pPr>
              <w:spacing w:after="16" w:line="360" w:lineRule="auto"/>
              <w:jc w:val="center"/>
              <w:rPr>
                <w:rFonts w:ascii="Calibri" w:hAnsi="Calibri" w:cs="Calibri"/>
                <w:b/>
                <w:bCs/>
                <w:sz w:val="16"/>
                <w:szCs w:val="16"/>
              </w:rPr>
            </w:pPr>
            <w:r>
              <w:rPr>
                <w:rFonts w:ascii="Calibri" w:hAnsi="Calibri" w:cs="Calibri"/>
                <w:sz w:val="16"/>
                <w:szCs w:val="16"/>
              </w:rPr>
              <w:t>46</w:t>
            </w:r>
          </w:p>
        </w:tc>
        <w:tc>
          <w:tcPr>
            <w:tcW w:w="990" w:type="dxa"/>
            <w:shd w:val="clear" w:color="auto" w:fill="FAE2D5" w:themeFill="accent2" w:themeFillTint="33"/>
            <w:noWrap/>
          </w:tcPr>
          <w:p w:rsidR="00DF7797" w:rsidRDefault="00000000" w14:paraId="739F7F36" w14:textId="77777777">
            <w:pPr>
              <w:spacing w:after="16" w:line="360" w:lineRule="auto"/>
              <w:jc w:val="center"/>
              <w:rPr>
                <w:rFonts w:ascii="Calibri" w:hAnsi="Calibri" w:cs="Calibri"/>
                <w:b/>
                <w:bCs/>
                <w:sz w:val="16"/>
                <w:szCs w:val="16"/>
              </w:rPr>
            </w:pPr>
            <w:r>
              <w:rPr>
                <w:rFonts w:ascii="Calibri" w:hAnsi="Calibri" w:cs="Calibri"/>
                <w:b/>
                <w:bCs/>
                <w:sz w:val="16"/>
                <w:szCs w:val="16"/>
              </w:rPr>
              <w:t>701-710</w:t>
            </w:r>
          </w:p>
        </w:tc>
        <w:tc>
          <w:tcPr>
            <w:tcW w:w="990" w:type="dxa"/>
            <w:noWrap/>
          </w:tcPr>
          <w:p w:rsidR="00DF7797" w:rsidRDefault="00000000" w14:paraId="739F7F37" w14:textId="77777777">
            <w:pPr>
              <w:spacing w:after="16" w:line="360" w:lineRule="auto"/>
              <w:jc w:val="center"/>
              <w:rPr>
                <w:rFonts w:ascii="Calibri" w:hAnsi="Calibri" w:cs="Calibri"/>
                <w:sz w:val="16"/>
                <w:szCs w:val="16"/>
              </w:rPr>
            </w:pPr>
            <w:r>
              <w:rPr>
                <w:rFonts w:ascii="Calibri" w:hAnsi="Calibri" w:cs="Calibri"/>
                <w:sz w:val="16"/>
                <w:szCs w:val="16"/>
              </w:rPr>
              <w:t>=565</w:t>
            </w:r>
          </w:p>
        </w:tc>
        <w:tc>
          <w:tcPr>
            <w:tcW w:w="5400" w:type="dxa"/>
            <w:noWrap/>
          </w:tcPr>
          <w:p w:rsidR="00DF7797" w:rsidRDefault="00000000" w14:paraId="739F7F38" w14:textId="77777777">
            <w:pPr>
              <w:spacing w:after="16" w:line="360" w:lineRule="auto"/>
              <w:rPr>
                <w:rFonts w:ascii="Calibri" w:hAnsi="Calibri" w:eastAsia="SimSun" w:cs="Calibri"/>
                <w:sz w:val="16"/>
                <w:szCs w:val="16"/>
                <w:lang w:eastAsia="zh-CN"/>
              </w:rPr>
            </w:pPr>
            <w:r>
              <w:rPr>
                <w:rFonts w:ascii="Calibri" w:hAnsi="Calibri" w:cs="Calibri"/>
                <w:sz w:val="16"/>
                <w:szCs w:val="16"/>
              </w:rPr>
              <w:t>Nanjing University of Science and Technology</w:t>
            </w:r>
            <w:r>
              <w:rPr>
                <w:rFonts w:hint="eastAsia" w:ascii="Calibri" w:hAnsi="Calibri" w:eastAsia="SimSun" w:cs="Calibri"/>
                <w:sz w:val="16"/>
                <w:szCs w:val="16"/>
                <w:lang w:eastAsia="zh-CN"/>
              </w:rPr>
              <w:t>南京理工大学</w:t>
            </w:r>
          </w:p>
        </w:tc>
      </w:tr>
      <w:tr w:rsidR="00DF7797" w14:paraId="739F7F3E" w14:textId="77777777">
        <w:trPr>
          <w:trHeight w:val="20"/>
          <w:jc w:val="center"/>
        </w:trPr>
        <w:tc>
          <w:tcPr>
            <w:tcW w:w="1165" w:type="dxa"/>
          </w:tcPr>
          <w:p w:rsidR="00DF7797" w:rsidRDefault="00000000" w14:paraId="739F7F3A" w14:textId="77777777">
            <w:pPr>
              <w:spacing w:after="16" w:line="360" w:lineRule="auto"/>
              <w:jc w:val="center"/>
              <w:rPr>
                <w:rFonts w:ascii="Calibri" w:hAnsi="Calibri" w:cs="Calibri"/>
                <w:b/>
                <w:bCs/>
                <w:sz w:val="16"/>
                <w:szCs w:val="16"/>
              </w:rPr>
            </w:pPr>
            <w:r>
              <w:rPr>
                <w:rFonts w:ascii="Calibri" w:hAnsi="Calibri" w:cs="Calibri"/>
                <w:sz w:val="16"/>
                <w:szCs w:val="16"/>
              </w:rPr>
              <w:t>47=</w:t>
            </w:r>
          </w:p>
        </w:tc>
        <w:tc>
          <w:tcPr>
            <w:tcW w:w="990" w:type="dxa"/>
            <w:shd w:val="clear" w:color="auto" w:fill="FAE2D5" w:themeFill="accent2" w:themeFillTint="33"/>
            <w:noWrap/>
          </w:tcPr>
          <w:p w:rsidR="00DF7797" w:rsidRDefault="00000000" w14:paraId="739F7F3B" w14:textId="77777777">
            <w:pPr>
              <w:spacing w:after="16" w:line="360" w:lineRule="auto"/>
              <w:jc w:val="center"/>
              <w:rPr>
                <w:rFonts w:ascii="Calibri" w:hAnsi="Calibri" w:cs="Calibri"/>
                <w:b/>
                <w:bCs/>
                <w:sz w:val="16"/>
                <w:szCs w:val="16"/>
              </w:rPr>
            </w:pPr>
            <w:r>
              <w:rPr>
                <w:rFonts w:ascii="Calibri" w:hAnsi="Calibri" w:cs="Calibri"/>
                <w:b/>
                <w:bCs/>
                <w:sz w:val="16"/>
                <w:szCs w:val="16"/>
              </w:rPr>
              <w:t>791-800</w:t>
            </w:r>
          </w:p>
        </w:tc>
        <w:tc>
          <w:tcPr>
            <w:tcW w:w="990" w:type="dxa"/>
            <w:noWrap/>
          </w:tcPr>
          <w:p w:rsidR="00DF7797" w:rsidRDefault="00000000" w14:paraId="739F7F3C" w14:textId="77777777">
            <w:pPr>
              <w:spacing w:after="16" w:line="360" w:lineRule="auto"/>
              <w:jc w:val="center"/>
              <w:rPr>
                <w:rFonts w:ascii="Calibri" w:hAnsi="Calibri" w:cs="Calibri"/>
                <w:sz w:val="16"/>
                <w:szCs w:val="16"/>
              </w:rPr>
            </w:pPr>
            <w:r>
              <w:rPr>
                <w:rFonts w:ascii="Calibri" w:hAnsi="Calibri" w:cs="Calibri"/>
                <w:sz w:val="16"/>
                <w:szCs w:val="16"/>
              </w:rPr>
              <w:t>721-730</w:t>
            </w:r>
          </w:p>
        </w:tc>
        <w:tc>
          <w:tcPr>
            <w:tcW w:w="5400" w:type="dxa"/>
            <w:noWrap/>
          </w:tcPr>
          <w:p w:rsidR="00DF7797" w:rsidRDefault="00000000" w14:paraId="739F7F3D" w14:textId="77777777">
            <w:pPr>
              <w:spacing w:after="16" w:line="360" w:lineRule="auto"/>
              <w:rPr>
                <w:rFonts w:ascii="Calibri" w:hAnsi="Calibri" w:eastAsia="SimSun" w:cs="Calibri"/>
                <w:sz w:val="16"/>
                <w:szCs w:val="16"/>
                <w:lang w:eastAsia="zh-CN"/>
              </w:rPr>
            </w:pPr>
            <w:r>
              <w:rPr>
                <w:rFonts w:ascii="Calibri" w:hAnsi="Calibri" w:cs="Calibri"/>
                <w:sz w:val="16"/>
                <w:szCs w:val="16"/>
              </w:rPr>
              <w:t>Lanzhou University</w:t>
            </w:r>
            <w:r>
              <w:rPr>
                <w:rFonts w:hint="eastAsia" w:ascii="Calibri" w:hAnsi="Calibri" w:eastAsia="SimSun" w:cs="Calibri"/>
                <w:sz w:val="16"/>
                <w:szCs w:val="16"/>
                <w:lang w:eastAsia="zh-CN"/>
              </w:rPr>
              <w:t>兰州大学</w:t>
            </w:r>
          </w:p>
        </w:tc>
      </w:tr>
      <w:tr w:rsidR="00DF7797" w14:paraId="739F7F43" w14:textId="77777777">
        <w:trPr>
          <w:trHeight w:val="20"/>
          <w:jc w:val="center"/>
        </w:trPr>
        <w:tc>
          <w:tcPr>
            <w:tcW w:w="1165" w:type="dxa"/>
          </w:tcPr>
          <w:p w:rsidR="00DF7797" w:rsidRDefault="00000000" w14:paraId="739F7F3F" w14:textId="77777777">
            <w:pPr>
              <w:spacing w:after="16" w:line="360" w:lineRule="auto"/>
              <w:jc w:val="center"/>
              <w:rPr>
                <w:rFonts w:ascii="Calibri" w:hAnsi="Calibri" w:cs="Calibri"/>
                <w:b/>
                <w:bCs/>
                <w:sz w:val="16"/>
                <w:szCs w:val="16"/>
              </w:rPr>
            </w:pPr>
            <w:r>
              <w:rPr>
                <w:rFonts w:ascii="Calibri" w:hAnsi="Calibri" w:cs="Calibri"/>
                <w:sz w:val="16"/>
                <w:szCs w:val="16"/>
              </w:rPr>
              <w:t>47=</w:t>
            </w:r>
          </w:p>
        </w:tc>
        <w:tc>
          <w:tcPr>
            <w:tcW w:w="990" w:type="dxa"/>
            <w:shd w:val="clear" w:color="auto" w:fill="C1F0C7" w:themeFill="accent3" w:themeFillTint="33"/>
            <w:noWrap/>
          </w:tcPr>
          <w:p w:rsidR="00DF7797" w:rsidRDefault="00000000" w14:paraId="739F7F40" w14:textId="77777777">
            <w:pPr>
              <w:spacing w:after="16" w:line="360" w:lineRule="auto"/>
              <w:jc w:val="center"/>
              <w:rPr>
                <w:rFonts w:ascii="Calibri" w:hAnsi="Calibri" w:cs="Calibri"/>
                <w:b/>
                <w:bCs/>
                <w:sz w:val="16"/>
                <w:szCs w:val="16"/>
              </w:rPr>
            </w:pPr>
            <w:r>
              <w:rPr>
                <w:rFonts w:ascii="Calibri" w:hAnsi="Calibri" w:cs="Calibri"/>
                <w:b/>
                <w:bCs/>
                <w:sz w:val="16"/>
                <w:szCs w:val="16"/>
              </w:rPr>
              <w:t>791-800</w:t>
            </w:r>
          </w:p>
        </w:tc>
        <w:tc>
          <w:tcPr>
            <w:tcW w:w="990" w:type="dxa"/>
            <w:noWrap/>
          </w:tcPr>
          <w:p w:rsidR="00DF7797" w:rsidRDefault="00000000" w14:paraId="739F7F41" w14:textId="77777777">
            <w:pPr>
              <w:spacing w:after="16" w:line="360" w:lineRule="auto"/>
              <w:jc w:val="center"/>
              <w:rPr>
                <w:rFonts w:ascii="Calibri" w:hAnsi="Calibri" w:cs="Calibri"/>
                <w:sz w:val="16"/>
                <w:szCs w:val="16"/>
              </w:rPr>
            </w:pPr>
            <w:r>
              <w:rPr>
                <w:rFonts w:ascii="Calibri" w:hAnsi="Calibri" w:cs="Calibri"/>
                <w:sz w:val="16"/>
                <w:szCs w:val="16"/>
              </w:rPr>
              <w:t>801-850</w:t>
            </w:r>
          </w:p>
        </w:tc>
        <w:tc>
          <w:tcPr>
            <w:tcW w:w="5400" w:type="dxa"/>
            <w:noWrap/>
          </w:tcPr>
          <w:p w:rsidR="00DF7797" w:rsidRDefault="00000000" w14:paraId="739F7F42" w14:textId="77777777">
            <w:pPr>
              <w:spacing w:after="16" w:line="360" w:lineRule="auto"/>
              <w:rPr>
                <w:rFonts w:ascii="Calibri" w:hAnsi="Calibri" w:eastAsia="SimSun" w:cs="Calibri"/>
                <w:sz w:val="16"/>
                <w:szCs w:val="16"/>
                <w:lang w:eastAsia="zh-CN"/>
              </w:rPr>
            </w:pPr>
            <w:r>
              <w:rPr>
                <w:rFonts w:ascii="Calibri" w:hAnsi="Calibri" w:cs="Calibri"/>
                <w:sz w:val="16"/>
                <w:szCs w:val="16"/>
              </w:rPr>
              <w:t>Beijing University of Technology</w:t>
            </w:r>
            <w:r>
              <w:rPr>
                <w:rFonts w:hint="eastAsia" w:ascii="Calibri" w:hAnsi="Calibri" w:eastAsia="SimSun" w:cs="Calibri"/>
                <w:sz w:val="16"/>
                <w:szCs w:val="16"/>
                <w:lang w:eastAsia="zh-CN"/>
              </w:rPr>
              <w:t>北京工业大学</w:t>
            </w:r>
          </w:p>
        </w:tc>
      </w:tr>
      <w:tr w:rsidR="00DF7797" w14:paraId="739F7F48" w14:textId="77777777">
        <w:trPr>
          <w:trHeight w:val="20"/>
          <w:jc w:val="center"/>
        </w:trPr>
        <w:tc>
          <w:tcPr>
            <w:tcW w:w="1165" w:type="dxa"/>
          </w:tcPr>
          <w:p w:rsidR="00DF7797" w:rsidRDefault="00000000" w14:paraId="739F7F44" w14:textId="77777777">
            <w:pPr>
              <w:spacing w:after="16" w:line="360" w:lineRule="auto"/>
              <w:jc w:val="center"/>
              <w:rPr>
                <w:rFonts w:ascii="Calibri" w:hAnsi="Calibri" w:cs="Calibri"/>
                <w:b/>
                <w:bCs/>
                <w:sz w:val="16"/>
                <w:szCs w:val="16"/>
              </w:rPr>
            </w:pPr>
            <w:r>
              <w:rPr>
                <w:rFonts w:ascii="Calibri" w:hAnsi="Calibri" w:cs="Calibri"/>
                <w:sz w:val="16"/>
                <w:szCs w:val="16"/>
              </w:rPr>
              <w:t>49=</w:t>
            </w:r>
          </w:p>
        </w:tc>
        <w:tc>
          <w:tcPr>
            <w:tcW w:w="990" w:type="dxa"/>
            <w:shd w:val="clear" w:color="auto" w:fill="FAE2D5" w:themeFill="accent2" w:themeFillTint="33"/>
            <w:noWrap/>
          </w:tcPr>
          <w:p w:rsidR="00DF7797" w:rsidRDefault="00000000" w14:paraId="739F7F45" w14:textId="77777777">
            <w:pPr>
              <w:spacing w:after="16" w:line="360" w:lineRule="auto"/>
              <w:jc w:val="center"/>
              <w:rPr>
                <w:rFonts w:ascii="Calibri" w:hAnsi="Calibri" w:cs="Calibri"/>
                <w:b/>
                <w:bCs/>
                <w:sz w:val="16"/>
                <w:szCs w:val="16"/>
              </w:rPr>
            </w:pPr>
            <w:r>
              <w:rPr>
                <w:rFonts w:ascii="Calibri" w:hAnsi="Calibri" w:cs="Calibri"/>
                <w:b/>
                <w:bCs/>
                <w:sz w:val="16"/>
                <w:szCs w:val="16"/>
              </w:rPr>
              <w:t>801-850</w:t>
            </w:r>
          </w:p>
        </w:tc>
        <w:tc>
          <w:tcPr>
            <w:tcW w:w="990" w:type="dxa"/>
            <w:noWrap/>
          </w:tcPr>
          <w:p w:rsidR="00DF7797" w:rsidRDefault="00000000" w14:paraId="739F7F46" w14:textId="77777777">
            <w:pPr>
              <w:spacing w:after="16" w:line="360" w:lineRule="auto"/>
              <w:jc w:val="center"/>
              <w:rPr>
                <w:rFonts w:ascii="Calibri" w:hAnsi="Calibri" w:cs="Calibri"/>
                <w:sz w:val="16"/>
                <w:szCs w:val="16"/>
              </w:rPr>
            </w:pPr>
            <w:r>
              <w:rPr>
                <w:rFonts w:ascii="Calibri" w:hAnsi="Calibri" w:cs="Calibri"/>
                <w:sz w:val="16"/>
                <w:szCs w:val="16"/>
              </w:rPr>
              <w:t>641-650</w:t>
            </w:r>
          </w:p>
        </w:tc>
        <w:tc>
          <w:tcPr>
            <w:tcW w:w="5400" w:type="dxa"/>
            <w:noWrap/>
          </w:tcPr>
          <w:p w:rsidR="00DF7797" w:rsidRDefault="00000000" w14:paraId="739F7F47" w14:textId="77777777">
            <w:pPr>
              <w:spacing w:after="16" w:line="360" w:lineRule="auto"/>
              <w:rPr>
                <w:rFonts w:ascii="Calibri" w:hAnsi="Calibri" w:eastAsia="SimSun" w:cs="Calibri"/>
                <w:sz w:val="16"/>
                <w:szCs w:val="16"/>
                <w:lang w:eastAsia="zh-CN"/>
              </w:rPr>
            </w:pPr>
            <w:r>
              <w:rPr>
                <w:rFonts w:ascii="Calibri" w:hAnsi="Calibri" w:cs="Calibri"/>
                <w:sz w:val="16"/>
                <w:szCs w:val="16"/>
              </w:rPr>
              <w:t>Soochow University</w:t>
            </w:r>
            <w:r>
              <w:rPr>
                <w:rFonts w:hint="eastAsia" w:ascii="Calibri" w:hAnsi="Calibri" w:eastAsia="SimSun" w:cs="Calibri"/>
                <w:sz w:val="16"/>
                <w:szCs w:val="16"/>
                <w:lang w:eastAsia="zh-CN"/>
              </w:rPr>
              <w:t>苏州大学</w:t>
            </w:r>
          </w:p>
        </w:tc>
      </w:tr>
      <w:tr w:rsidR="00DF7797" w14:paraId="739F7F4D" w14:textId="77777777">
        <w:trPr>
          <w:trHeight w:val="20"/>
          <w:jc w:val="center"/>
        </w:trPr>
        <w:tc>
          <w:tcPr>
            <w:tcW w:w="1165" w:type="dxa"/>
          </w:tcPr>
          <w:p w:rsidR="00DF7797" w:rsidRDefault="00000000" w14:paraId="739F7F49" w14:textId="77777777">
            <w:pPr>
              <w:spacing w:after="16" w:line="360" w:lineRule="auto"/>
              <w:jc w:val="center"/>
              <w:rPr>
                <w:rFonts w:ascii="Calibri" w:hAnsi="Calibri" w:cs="Calibri"/>
                <w:b/>
                <w:bCs/>
                <w:sz w:val="16"/>
                <w:szCs w:val="16"/>
              </w:rPr>
            </w:pPr>
            <w:r>
              <w:rPr>
                <w:rFonts w:ascii="Calibri" w:hAnsi="Calibri" w:cs="Calibri"/>
                <w:sz w:val="16"/>
                <w:szCs w:val="16"/>
              </w:rPr>
              <w:t>49=</w:t>
            </w:r>
          </w:p>
        </w:tc>
        <w:tc>
          <w:tcPr>
            <w:tcW w:w="990" w:type="dxa"/>
            <w:shd w:val="clear" w:color="auto" w:fill="C1F0C7" w:themeFill="accent3" w:themeFillTint="33"/>
            <w:noWrap/>
          </w:tcPr>
          <w:p w:rsidR="00DF7797" w:rsidRDefault="00000000" w14:paraId="739F7F4A" w14:textId="77777777">
            <w:pPr>
              <w:spacing w:after="16" w:line="360" w:lineRule="auto"/>
              <w:jc w:val="center"/>
              <w:rPr>
                <w:rFonts w:ascii="Calibri" w:hAnsi="Calibri" w:cs="Calibri"/>
                <w:b/>
                <w:bCs/>
                <w:sz w:val="16"/>
                <w:szCs w:val="16"/>
              </w:rPr>
            </w:pPr>
            <w:r>
              <w:rPr>
                <w:rFonts w:ascii="Calibri" w:hAnsi="Calibri" w:cs="Calibri"/>
                <w:b/>
                <w:bCs/>
                <w:sz w:val="16"/>
                <w:szCs w:val="16"/>
              </w:rPr>
              <w:t>801-850</w:t>
            </w:r>
          </w:p>
        </w:tc>
        <w:tc>
          <w:tcPr>
            <w:tcW w:w="990" w:type="dxa"/>
            <w:noWrap/>
          </w:tcPr>
          <w:p w:rsidR="00DF7797" w:rsidRDefault="00000000" w14:paraId="739F7F4B" w14:textId="77777777">
            <w:pPr>
              <w:spacing w:after="16" w:line="360" w:lineRule="auto"/>
              <w:jc w:val="center"/>
              <w:rPr>
                <w:rFonts w:ascii="Calibri" w:hAnsi="Calibri" w:cs="Calibri"/>
                <w:sz w:val="16"/>
                <w:szCs w:val="16"/>
              </w:rPr>
            </w:pPr>
            <w:r>
              <w:rPr>
                <w:rFonts w:ascii="Calibri" w:hAnsi="Calibri" w:cs="Calibri"/>
                <w:sz w:val="16"/>
                <w:szCs w:val="16"/>
              </w:rPr>
              <w:t>851-900</w:t>
            </w:r>
          </w:p>
        </w:tc>
        <w:tc>
          <w:tcPr>
            <w:tcW w:w="5400" w:type="dxa"/>
            <w:noWrap/>
          </w:tcPr>
          <w:p w:rsidR="00DF7797" w:rsidRDefault="00000000" w14:paraId="739F7F4C" w14:textId="77777777">
            <w:pPr>
              <w:spacing w:after="16" w:line="360" w:lineRule="auto"/>
              <w:rPr>
                <w:rFonts w:ascii="Calibri" w:hAnsi="Calibri" w:eastAsia="SimSun" w:cs="Calibri"/>
                <w:sz w:val="16"/>
                <w:szCs w:val="16"/>
                <w:lang w:eastAsia="zh-CN"/>
              </w:rPr>
            </w:pPr>
            <w:r>
              <w:rPr>
                <w:rFonts w:ascii="Calibri" w:hAnsi="Calibri" w:cs="Calibri"/>
                <w:sz w:val="16"/>
                <w:szCs w:val="16"/>
              </w:rPr>
              <w:t>Northwest Agriculture and Forestry University</w:t>
            </w:r>
            <w:r>
              <w:rPr>
                <w:rFonts w:hint="eastAsia" w:ascii="Calibri" w:hAnsi="Calibri" w:eastAsia="SimSun" w:cs="Calibri"/>
                <w:sz w:val="16"/>
                <w:szCs w:val="16"/>
                <w:lang w:eastAsia="zh-CN"/>
              </w:rPr>
              <w:t>西北农林科技大学</w:t>
            </w:r>
          </w:p>
        </w:tc>
      </w:tr>
      <w:tr w:rsidR="00DF7797" w14:paraId="739F7F52" w14:textId="77777777">
        <w:trPr>
          <w:trHeight w:val="20"/>
          <w:jc w:val="center"/>
        </w:trPr>
        <w:tc>
          <w:tcPr>
            <w:tcW w:w="1165" w:type="dxa"/>
          </w:tcPr>
          <w:p w:rsidR="00DF7797" w:rsidRDefault="00000000" w14:paraId="739F7F4E" w14:textId="77777777">
            <w:pPr>
              <w:spacing w:after="16" w:line="360" w:lineRule="auto"/>
              <w:jc w:val="center"/>
              <w:rPr>
                <w:rFonts w:ascii="Calibri" w:hAnsi="Calibri" w:cs="Calibri"/>
                <w:b/>
                <w:bCs/>
                <w:sz w:val="16"/>
                <w:szCs w:val="16"/>
              </w:rPr>
            </w:pPr>
            <w:r>
              <w:rPr>
                <w:rFonts w:ascii="Calibri" w:hAnsi="Calibri" w:cs="Calibri"/>
                <w:sz w:val="16"/>
                <w:szCs w:val="16"/>
              </w:rPr>
              <w:t>49=</w:t>
            </w:r>
          </w:p>
        </w:tc>
        <w:tc>
          <w:tcPr>
            <w:tcW w:w="990" w:type="dxa"/>
            <w:shd w:val="clear" w:color="auto" w:fill="FFFF99"/>
            <w:noWrap/>
          </w:tcPr>
          <w:p w:rsidR="00DF7797" w:rsidRDefault="00000000" w14:paraId="739F7F4F" w14:textId="77777777">
            <w:pPr>
              <w:spacing w:after="16" w:line="360" w:lineRule="auto"/>
              <w:jc w:val="center"/>
              <w:rPr>
                <w:rFonts w:ascii="Calibri" w:hAnsi="Calibri" w:cs="Calibri"/>
                <w:b/>
                <w:bCs/>
                <w:sz w:val="16"/>
                <w:szCs w:val="16"/>
              </w:rPr>
            </w:pPr>
            <w:r>
              <w:rPr>
                <w:rFonts w:ascii="Calibri" w:hAnsi="Calibri" w:cs="Calibri"/>
                <w:b/>
                <w:bCs/>
                <w:sz w:val="16"/>
                <w:szCs w:val="16"/>
              </w:rPr>
              <w:t>801-850</w:t>
            </w:r>
          </w:p>
        </w:tc>
        <w:tc>
          <w:tcPr>
            <w:tcW w:w="990" w:type="dxa"/>
            <w:noWrap/>
          </w:tcPr>
          <w:p w:rsidR="00DF7797" w:rsidRDefault="00000000" w14:paraId="739F7F50" w14:textId="77777777">
            <w:pPr>
              <w:spacing w:after="16" w:line="360" w:lineRule="auto"/>
              <w:jc w:val="center"/>
              <w:rPr>
                <w:rFonts w:ascii="Calibri" w:hAnsi="Calibri" w:cs="Calibri"/>
                <w:sz w:val="16"/>
                <w:szCs w:val="16"/>
              </w:rPr>
            </w:pPr>
            <w:r>
              <w:rPr>
                <w:rFonts w:ascii="Calibri" w:hAnsi="Calibri" w:cs="Calibri"/>
                <w:sz w:val="16"/>
                <w:szCs w:val="16"/>
              </w:rPr>
              <w:t>801-850</w:t>
            </w:r>
          </w:p>
        </w:tc>
        <w:tc>
          <w:tcPr>
            <w:tcW w:w="5400" w:type="dxa"/>
            <w:noWrap/>
          </w:tcPr>
          <w:p w:rsidR="00DF7797" w:rsidRDefault="00000000" w14:paraId="739F7F51" w14:textId="77777777">
            <w:pPr>
              <w:spacing w:after="16" w:line="360" w:lineRule="auto"/>
              <w:rPr>
                <w:rFonts w:ascii="Calibri" w:hAnsi="Calibri" w:eastAsia="SimSun" w:cs="Calibri"/>
                <w:sz w:val="16"/>
                <w:szCs w:val="16"/>
                <w:lang w:eastAsia="zh-CN"/>
              </w:rPr>
            </w:pPr>
            <w:r>
              <w:rPr>
                <w:rFonts w:ascii="Calibri" w:hAnsi="Calibri" w:cs="Calibri"/>
                <w:sz w:val="16"/>
                <w:szCs w:val="16"/>
              </w:rPr>
              <w:t>Ocean University of China</w:t>
            </w:r>
            <w:r>
              <w:rPr>
                <w:rFonts w:hint="eastAsia" w:ascii="Calibri" w:hAnsi="Calibri" w:eastAsia="SimSun" w:cs="Calibri"/>
                <w:sz w:val="16"/>
                <w:szCs w:val="16"/>
                <w:lang w:eastAsia="zh-CN"/>
              </w:rPr>
              <w:t>中国海洋大学</w:t>
            </w:r>
          </w:p>
        </w:tc>
      </w:tr>
      <w:tr w:rsidR="00DF7797" w14:paraId="739F7F57" w14:textId="77777777">
        <w:trPr>
          <w:trHeight w:val="20"/>
          <w:jc w:val="center"/>
        </w:trPr>
        <w:tc>
          <w:tcPr>
            <w:tcW w:w="1165" w:type="dxa"/>
          </w:tcPr>
          <w:p w:rsidR="00DF7797" w:rsidRDefault="00000000" w14:paraId="739F7F53" w14:textId="77777777">
            <w:pPr>
              <w:spacing w:after="16" w:line="360" w:lineRule="auto"/>
              <w:jc w:val="center"/>
              <w:rPr>
                <w:rFonts w:ascii="Calibri" w:hAnsi="Calibri" w:cs="Calibri"/>
                <w:b/>
                <w:bCs/>
                <w:sz w:val="16"/>
                <w:szCs w:val="16"/>
              </w:rPr>
            </w:pPr>
            <w:r>
              <w:rPr>
                <w:rFonts w:ascii="Calibri" w:hAnsi="Calibri" w:cs="Calibri"/>
                <w:sz w:val="16"/>
                <w:szCs w:val="16"/>
              </w:rPr>
              <w:t>49=</w:t>
            </w:r>
          </w:p>
        </w:tc>
        <w:tc>
          <w:tcPr>
            <w:tcW w:w="990" w:type="dxa"/>
            <w:shd w:val="clear" w:color="auto" w:fill="C1F0C7" w:themeFill="accent3" w:themeFillTint="33"/>
            <w:noWrap/>
          </w:tcPr>
          <w:p w:rsidR="00DF7797" w:rsidRDefault="00000000" w14:paraId="739F7F54" w14:textId="77777777">
            <w:pPr>
              <w:spacing w:after="16" w:line="360" w:lineRule="auto"/>
              <w:jc w:val="center"/>
              <w:rPr>
                <w:rFonts w:ascii="Calibri" w:hAnsi="Calibri" w:cs="Calibri"/>
                <w:b/>
                <w:bCs/>
                <w:sz w:val="16"/>
                <w:szCs w:val="16"/>
              </w:rPr>
            </w:pPr>
            <w:r>
              <w:rPr>
                <w:rFonts w:ascii="Calibri" w:hAnsi="Calibri" w:cs="Calibri"/>
                <w:b/>
                <w:bCs/>
                <w:sz w:val="16"/>
                <w:szCs w:val="16"/>
              </w:rPr>
              <w:t>801-850</w:t>
            </w:r>
          </w:p>
        </w:tc>
        <w:tc>
          <w:tcPr>
            <w:tcW w:w="990" w:type="dxa"/>
            <w:noWrap/>
          </w:tcPr>
          <w:p w:rsidR="00DF7797" w:rsidRDefault="00000000" w14:paraId="739F7F55" w14:textId="77777777">
            <w:pPr>
              <w:spacing w:after="16" w:line="360" w:lineRule="auto"/>
              <w:jc w:val="center"/>
              <w:rPr>
                <w:rFonts w:ascii="Calibri" w:hAnsi="Calibri" w:cs="Calibri"/>
                <w:sz w:val="16"/>
                <w:szCs w:val="16"/>
              </w:rPr>
            </w:pPr>
            <w:r>
              <w:rPr>
                <w:rFonts w:ascii="Calibri" w:hAnsi="Calibri" w:cs="Calibri"/>
                <w:sz w:val="16"/>
                <w:szCs w:val="16"/>
              </w:rPr>
              <w:t>851-900</w:t>
            </w:r>
          </w:p>
        </w:tc>
        <w:tc>
          <w:tcPr>
            <w:tcW w:w="5400" w:type="dxa"/>
            <w:noWrap/>
          </w:tcPr>
          <w:p w:rsidR="00DF7797" w:rsidRDefault="00000000" w14:paraId="739F7F56" w14:textId="77777777">
            <w:pPr>
              <w:spacing w:after="16" w:line="360" w:lineRule="auto"/>
              <w:rPr>
                <w:rFonts w:ascii="Calibri" w:hAnsi="Calibri" w:eastAsia="SimSun" w:cs="Calibri"/>
                <w:sz w:val="16"/>
                <w:szCs w:val="16"/>
                <w:lang w:eastAsia="zh-CN"/>
              </w:rPr>
            </w:pPr>
            <w:proofErr w:type="spellStart"/>
            <w:r>
              <w:rPr>
                <w:rFonts w:ascii="Calibri" w:hAnsi="Calibri" w:cs="Calibri"/>
                <w:sz w:val="16"/>
                <w:szCs w:val="16"/>
              </w:rPr>
              <w:t>Donghua</w:t>
            </w:r>
            <w:proofErr w:type="spellEnd"/>
            <w:r>
              <w:rPr>
                <w:rFonts w:ascii="Calibri" w:hAnsi="Calibri" w:cs="Calibri"/>
                <w:sz w:val="16"/>
                <w:szCs w:val="16"/>
              </w:rPr>
              <w:t xml:space="preserve"> University</w:t>
            </w:r>
            <w:r>
              <w:rPr>
                <w:rFonts w:hint="eastAsia" w:ascii="Calibri" w:hAnsi="Calibri" w:eastAsia="SimSun" w:cs="Calibri"/>
                <w:sz w:val="16"/>
                <w:szCs w:val="16"/>
                <w:lang w:eastAsia="zh-CN"/>
              </w:rPr>
              <w:t>东华大学</w:t>
            </w:r>
          </w:p>
        </w:tc>
      </w:tr>
      <w:tr w:rsidR="00DF7797" w14:paraId="739F7F5C" w14:textId="77777777">
        <w:trPr>
          <w:trHeight w:val="20"/>
          <w:jc w:val="center"/>
        </w:trPr>
        <w:tc>
          <w:tcPr>
            <w:tcW w:w="1165" w:type="dxa"/>
          </w:tcPr>
          <w:p w:rsidR="00DF7797" w:rsidRDefault="00000000" w14:paraId="739F7F58" w14:textId="77777777">
            <w:pPr>
              <w:spacing w:after="16" w:line="360" w:lineRule="auto"/>
              <w:jc w:val="center"/>
              <w:rPr>
                <w:rFonts w:ascii="Calibri" w:hAnsi="Calibri" w:cs="Calibri"/>
                <w:b/>
                <w:bCs/>
                <w:sz w:val="16"/>
                <w:szCs w:val="16"/>
              </w:rPr>
            </w:pPr>
            <w:r>
              <w:rPr>
                <w:rFonts w:ascii="Calibri" w:hAnsi="Calibri" w:cs="Calibri"/>
                <w:sz w:val="16"/>
                <w:szCs w:val="16"/>
              </w:rPr>
              <w:t>53=</w:t>
            </w:r>
          </w:p>
        </w:tc>
        <w:tc>
          <w:tcPr>
            <w:tcW w:w="990" w:type="dxa"/>
            <w:shd w:val="clear" w:color="auto" w:fill="FAE2D5" w:themeFill="accent2" w:themeFillTint="33"/>
            <w:noWrap/>
          </w:tcPr>
          <w:p w:rsidR="00DF7797" w:rsidRDefault="00000000" w14:paraId="739F7F59" w14:textId="77777777">
            <w:pPr>
              <w:spacing w:after="16" w:line="360" w:lineRule="auto"/>
              <w:jc w:val="center"/>
              <w:rPr>
                <w:rFonts w:ascii="Calibri" w:hAnsi="Calibri" w:cs="Calibri"/>
                <w:b/>
                <w:bCs/>
                <w:sz w:val="16"/>
                <w:szCs w:val="16"/>
              </w:rPr>
            </w:pPr>
            <w:r>
              <w:rPr>
                <w:rFonts w:ascii="Calibri" w:hAnsi="Calibri" w:cs="Calibri"/>
                <w:b/>
                <w:bCs/>
                <w:sz w:val="16"/>
                <w:szCs w:val="16"/>
              </w:rPr>
              <w:t>851-900</w:t>
            </w:r>
          </w:p>
        </w:tc>
        <w:tc>
          <w:tcPr>
            <w:tcW w:w="990" w:type="dxa"/>
            <w:noWrap/>
          </w:tcPr>
          <w:p w:rsidR="00DF7797" w:rsidRDefault="00000000" w14:paraId="739F7F5A" w14:textId="77777777">
            <w:pPr>
              <w:spacing w:after="16" w:line="360" w:lineRule="auto"/>
              <w:jc w:val="center"/>
              <w:rPr>
                <w:rFonts w:ascii="Calibri" w:hAnsi="Calibri" w:cs="Calibri"/>
                <w:sz w:val="16"/>
                <w:szCs w:val="16"/>
              </w:rPr>
            </w:pPr>
            <w:r>
              <w:rPr>
                <w:rFonts w:ascii="Calibri" w:hAnsi="Calibri" w:cs="Calibri"/>
                <w:sz w:val="16"/>
                <w:szCs w:val="16"/>
              </w:rPr>
              <w:t>771-780</w:t>
            </w:r>
          </w:p>
        </w:tc>
        <w:tc>
          <w:tcPr>
            <w:tcW w:w="5400" w:type="dxa"/>
            <w:noWrap/>
          </w:tcPr>
          <w:p w:rsidR="00DF7797" w:rsidRDefault="00000000" w14:paraId="739F7F5B" w14:textId="77777777">
            <w:pPr>
              <w:spacing w:after="16" w:line="360" w:lineRule="auto"/>
              <w:rPr>
                <w:rFonts w:ascii="Calibri" w:hAnsi="Calibri" w:eastAsia="SimSun" w:cs="Calibri"/>
                <w:sz w:val="16"/>
                <w:szCs w:val="16"/>
                <w:lang w:eastAsia="zh-CN"/>
              </w:rPr>
            </w:pPr>
            <w:r>
              <w:rPr>
                <w:rFonts w:ascii="Calibri" w:hAnsi="Calibri" w:cs="Calibri"/>
                <w:sz w:val="16"/>
                <w:szCs w:val="16"/>
              </w:rPr>
              <w:t>China University of Geosciences</w:t>
            </w:r>
            <w:r>
              <w:rPr>
                <w:rFonts w:hint="eastAsia" w:ascii="Calibri" w:hAnsi="Calibri" w:eastAsia="SimSun" w:cs="Calibri"/>
                <w:sz w:val="16"/>
                <w:szCs w:val="16"/>
                <w:lang w:eastAsia="zh-CN"/>
              </w:rPr>
              <w:t>中国地质大学</w:t>
            </w:r>
          </w:p>
        </w:tc>
      </w:tr>
      <w:tr w:rsidR="00DF7797" w14:paraId="739F7F61" w14:textId="77777777">
        <w:trPr>
          <w:trHeight w:val="20"/>
          <w:jc w:val="center"/>
        </w:trPr>
        <w:tc>
          <w:tcPr>
            <w:tcW w:w="1165" w:type="dxa"/>
          </w:tcPr>
          <w:p w:rsidR="00DF7797" w:rsidRDefault="00000000" w14:paraId="739F7F5D" w14:textId="77777777">
            <w:pPr>
              <w:spacing w:after="16" w:line="360" w:lineRule="auto"/>
              <w:jc w:val="center"/>
              <w:rPr>
                <w:rFonts w:ascii="Calibri" w:hAnsi="Calibri" w:cs="Calibri"/>
                <w:b/>
                <w:bCs/>
                <w:sz w:val="16"/>
                <w:szCs w:val="16"/>
              </w:rPr>
            </w:pPr>
            <w:r>
              <w:rPr>
                <w:rFonts w:ascii="Calibri" w:hAnsi="Calibri" w:cs="Calibri"/>
                <w:sz w:val="16"/>
                <w:szCs w:val="16"/>
              </w:rPr>
              <w:t>53=</w:t>
            </w:r>
          </w:p>
        </w:tc>
        <w:tc>
          <w:tcPr>
            <w:tcW w:w="990" w:type="dxa"/>
            <w:shd w:val="clear" w:color="auto" w:fill="C1F0C7" w:themeFill="accent3" w:themeFillTint="33"/>
            <w:noWrap/>
          </w:tcPr>
          <w:p w:rsidR="00DF7797" w:rsidRDefault="00000000" w14:paraId="739F7F5E" w14:textId="77777777">
            <w:pPr>
              <w:spacing w:after="16" w:line="360" w:lineRule="auto"/>
              <w:jc w:val="center"/>
              <w:rPr>
                <w:rFonts w:ascii="Calibri" w:hAnsi="Calibri" w:cs="Calibri"/>
                <w:b/>
                <w:bCs/>
                <w:sz w:val="16"/>
                <w:szCs w:val="16"/>
              </w:rPr>
            </w:pPr>
            <w:r>
              <w:rPr>
                <w:rFonts w:ascii="Calibri" w:hAnsi="Calibri" w:cs="Calibri"/>
                <w:b/>
                <w:bCs/>
                <w:sz w:val="16"/>
                <w:szCs w:val="16"/>
              </w:rPr>
              <w:t>851-900</w:t>
            </w:r>
          </w:p>
        </w:tc>
        <w:tc>
          <w:tcPr>
            <w:tcW w:w="990" w:type="dxa"/>
            <w:noWrap/>
          </w:tcPr>
          <w:p w:rsidR="00DF7797" w:rsidRDefault="00000000" w14:paraId="739F7F5F" w14:textId="77777777">
            <w:pPr>
              <w:spacing w:after="16" w:line="360" w:lineRule="auto"/>
              <w:jc w:val="center"/>
              <w:rPr>
                <w:rFonts w:ascii="Calibri" w:hAnsi="Calibri" w:cs="Calibri"/>
                <w:sz w:val="16"/>
                <w:szCs w:val="16"/>
              </w:rPr>
            </w:pPr>
            <w:r>
              <w:rPr>
                <w:rFonts w:ascii="Calibri" w:hAnsi="Calibri" w:cs="Calibri"/>
                <w:sz w:val="16"/>
                <w:szCs w:val="16"/>
              </w:rPr>
              <w:t>901-950</w:t>
            </w:r>
          </w:p>
        </w:tc>
        <w:tc>
          <w:tcPr>
            <w:tcW w:w="5400" w:type="dxa"/>
            <w:noWrap/>
          </w:tcPr>
          <w:p w:rsidR="00DF7797" w:rsidRDefault="00000000" w14:paraId="739F7F60" w14:textId="77777777">
            <w:pPr>
              <w:spacing w:after="16" w:line="360" w:lineRule="auto"/>
              <w:rPr>
                <w:rFonts w:ascii="Calibri" w:hAnsi="Calibri" w:eastAsia="SimSun" w:cs="Calibri"/>
                <w:sz w:val="16"/>
                <w:szCs w:val="16"/>
                <w:lang w:eastAsia="zh-CN"/>
              </w:rPr>
            </w:pPr>
            <w:r>
              <w:rPr>
                <w:rFonts w:ascii="Calibri" w:hAnsi="Calibri" w:cs="Calibri"/>
                <w:sz w:val="16"/>
                <w:szCs w:val="16"/>
              </w:rPr>
              <w:t xml:space="preserve">Beijing </w:t>
            </w:r>
            <w:proofErr w:type="spellStart"/>
            <w:r>
              <w:rPr>
                <w:rFonts w:ascii="Calibri" w:hAnsi="Calibri" w:cs="Calibri"/>
                <w:sz w:val="16"/>
                <w:szCs w:val="16"/>
              </w:rPr>
              <w:t>Jiaotong</w:t>
            </w:r>
            <w:proofErr w:type="spellEnd"/>
            <w:r>
              <w:rPr>
                <w:rFonts w:ascii="Calibri" w:hAnsi="Calibri" w:cs="Calibri"/>
                <w:sz w:val="16"/>
                <w:szCs w:val="16"/>
              </w:rPr>
              <w:t xml:space="preserve"> University</w:t>
            </w:r>
            <w:r>
              <w:rPr>
                <w:rFonts w:hint="eastAsia" w:ascii="Calibri" w:hAnsi="Calibri" w:eastAsia="SimSun" w:cs="Calibri"/>
                <w:sz w:val="16"/>
                <w:szCs w:val="16"/>
                <w:lang w:eastAsia="zh-CN"/>
              </w:rPr>
              <w:t>北京交通大学</w:t>
            </w:r>
          </w:p>
        </w:tc>
      </w:tr>
      <w:tr w:rsidR="00DF7797" w14:paraId="739F7F66" w14:textId="77777777">
        <w:trPr>
          <w:trHeight w:val="20"/>
          <w:jc w:val="center"/>
        </w:trPr>
        <w:tc>
          <w:tcPr>
            <w:tcW w:w="1165" w:type="dxa"/>
          </w:tcPr>
          <w:p w:rsidR="00DF7797" w:rsidRDefault="00000000" w14:paraId="739F7F62" w14:textId="77777777">
            <w:pPr>
              <w:spacing w:after="16" w:line="360" w:lineRule="auto"/>
              <w:jc w:val="center"/>
              <w:rPr>
                <w:rFonts w:ascii="Calibri" w:hAnsi="Calibri" w:cs="Calibri"/>
                <w:b/>
                <w:bCs/>
                <w:sz w:val="16"/>
                <w:szCs w:val="16"/>
              </w:rPr>
            </w:pPr>
            <w:r>
              <w:rPr>
                <w:rFonts w:ascii="Calibri" w:hAnsi="Calibri" w:cs="Calibri"/>
                <w:sz w:val="16"/>
                <w:szCs w:val="16"/>
              </w:rPr>
              <w:t>53=</w:t>
            </w:r>
          </w:p>
        </w:tc>
        <w:tc>
          <w:tcPr>
            <w:tcW w:w="990" w:type="dxa"/>
            <w:shd w:val="clear" w:color="auto" w:fill="C1F0C7" w:themeFill="accent3" w:themeFillTint="33"/>
            <w:noWrap/>
          </w:tcPr>
          <w:p w:rsidR="00DF7797" w:rsidRDefault="00000000" w14:paraId="739F7F63" w14:textId="77777777">
            <w:pPr>
              <w:spacing w:after="16" w:line="360" w:lineRule="auto"/>
              <w:jc w:val="center"/>
              <w:rPr>
                <w:rFonts w:ascii="Calibri" w:hAnsi="Calibri" w:cs="Calibri"/>
                <w:b/>
                <w:bCs/>
                <w:sz w:val="16"/>
                <w:szCs w:val="16"/>
              </w:rPr>
            </w:pPr>
            <w:r>
              <w:rPr>
                <w:rFonts w:ascii="Calibri" w:hAnsi="Calibri" w:cs="Calibri"/>
                <w:b/>
                <w:bCs/>
                <w:sz w:val="16"/>
                <w:szCs w:val="16"/>
              </w:rPr>
              <w:t>851-900</w:t>
            </w:r>
          </w:p>
        </w:tc>
        <w:tc>
          <w:tcPr>
            <w:tcW w:w="990" w:type="dxa"/>
            <w:noWrap/>
          </w:tcPr>
          <w:p w:rsidR="00DF7797" w:rsidRDefault="00000000" w14:paraId="739F7F64" w14:textId="77777777">
            <w:pPr>
              <w:spacing w:after="16" w:line="360" w:lineRule="auto"/>
              <w:jc w:val="center"/>
              <w:rPr>
                <w:rFonts w:ascii="Calibri" w:hAnsi="Calibri" w:cs="Calibri"/>
                <w:sz w:val="16"/>
                <w:szCs w:val="16"/>
              </w:rPr>
            </w:pPr>
            <w:r>
              <w:rPr>
                <w:rFonts w:ascii="Calibri" w:hAnsi="Calibri" w:cs="Calibri"/>
                <w:sz w:val="16"/>
                <w:szCs w:val="16"/>
              </w:rPr>
              <w:t>1001-1200</w:t>
            </w:r>
          </w:p>
        </w:tc>
        <w:tc>
          <w:tcPr>
            <w:tcW w:w="5400" w:type="dxa"/>
            <w:noWrap/>
          </w:tcPr>
          <w:p w:rsidR="00DF7797" w:rsidRDefault="00000000" w14:paraId="739F7F65" w14:textId="77777777">
            <w:pPr>
              <w:spacing w:after="16" w:line="360" w:lineRule="auto"/>
              <w:rPr>
                <w:rFonts w:ascii="Calibri" w:hAnsi="Calibri" w:eastAsia="SimSun" w:cs="Calibri"/>
                <w:sz w:val="16"/>
                <w:szCs w:val="16"/>
                <w:lang w:eastAsia="zh-CN"/>
              </w:rPr>
            </w:pPr>
            <w:r>
              <w:rPr>
                <w:rFonts w:ascii="Calibri" w:hAnsi="Calibri" w:cs="Calibri"/>
                <w:sz w:val="16"/>
                <w:szCs w:val="16"/>
              </w:rPr>
              <w:t>Jiangnan University</w:t>
            </w:r>
            <w:r>
              <w:rPr>
                <w:rFonts w:hint="eastAsia" w:ascii="Calibri" w:hAnsi="Calibri" w:eastAsia="SimSun" w:cs="Calibri"/>
                <w:sz w:val="16"/>
                <w:szCs w:val="16"/>
                <w:lang w:eastAsia="zh-CN"/>
              </w:rPr>
              <w:t>江南大学</w:t>
            </w:r>
          </w:p>
        </w:tc>
      </w:tr>
      <w:tr w:rsidR="00DF7797" w14:paraId="739F7F6B" w14:textId="77777777">
        <w:trPr>
          <w:trHeight w:val="20"/>
          <w:jc w:val="center"/>
        </w:trPr>
        <w:tc>
          <w:tcPr>
            <w:tcW w:w="1165" w:type="dxa"/>
          </w:tcPr>
          <w:p w:rsidR="00DF7797" w:rsidRDefault="00000000" w14:paraId="739F7F67" w14:textId="77777777">
            <w:pPr>
              <w:spacing w:after="16" w:line="360" w:lineRule="auto"/>
              <w:jc w:val="center"/>
              <w:rPr>
                <w:rFonts w:ascii="Calibri" w:hAnsi="Calibri" w:cs="Calibri"/>
                <w:b/>
                <w:bCs/>
                <w:sz w:val="16"/>
                <w:szCs w:val="16"/>
              </w:rPr>
            </w:pPr>
            <w:r>
              <w:rPr>
                <w:rFonts w:ascii="Calibri" w:hAnsi="Calibri" w:cs="Calibri"/>
                <w:sz w:val="16"/>
                <w:szCs w:val="16"/>
              </w:rPr>
              <w:t>56</w:t>
            </w:r>
          </w:p>
        </w:tc>
        <w:tc>
          <w:tcPr>
            <w:tcW w:w="990" w:type="dxa"/>
            <w:shd w:val="clear" w:color="auto" w:fill="FAE2D5" w:themeFill="accent2" w:themeFillTint="33"/>
            <w:noWrap/>
          </w:tcPr>
          <w:p w:rsidR="00DF7797" w:rsidRDefault="00000000" w14:paraId="739F7F68" w14:textId="77777777">
            <w:pPr>
              <w:spacing w:after="16" w:line="360" w:lineRule="auto"/>
              <w:jc w:val="center"/>
              <w:rPr>
                <w:rFonts w:ascii="Calibri" w:hAnsi="Calibri" w:cs="Calibri"/>
                <w:b/>
                <w:bCs/>
                <w:sz w:val="16"/>
                <w:szCs w:val="16"/>
              </w:rPr>
            </w:pPr>
            <w:r>
              <w:rPr>
                <w:rFonts w:ascii="Calibri" w:hAnsi="Calibri" w:cs="Calibri"/>
                <w:b/>
                <w:bCs/>
                <w:sz w:val="16"/>
                <w:szCs w:val="16"/>
              </w:rPr>
              <w:t>901-950</w:t>
            </w:r>
          </w:p>
        </w:tc>
        <w:tc>
          <w:tcPr>
            <w:tcW w:w="990" w:type="dxa"/>
            <w:noWrap/>
          </w:tcPr>
          <w:p w:rsidR="00DF7797" w:rsidRDefault="00000000" w14:paraId="739F7F69" w14:textId="77777777">
            <w:pPr>
              <w:spacing w:after="16" w:line="360" w:lineRule="auto"/>
              <w:jc w:val="center"/>
              <w:rPr>
                <w:rFonts w:ascii="Calibri" w:hAnsi="Calibri" w:cs="Calibri"/>
                <w:sz w:val="16"/>
                <w:szCs w:val="16"/>
              </w:rPr>
            </w:pPr>
            <w:r>
              <w:rPr>
                <w:rFonts w:ascii="Calibri" w:hAnsi="Calibri" w:cs="Calibri"/>
                <w:sz w:val="16"/>
                <w:szCs w:val="16"/>
              </w:rPr>
              <w:t>801-850</w:t>
            </w:r>
          </w:p>
        </w:tc>
        <w:tc>
          <w:tcPr>
            <w:tcW w:w="5400" w:type="dxa"/>
            <w:noWrap/>
          </w:tcPr>
          <w:p w:rsidR="00DF7797" w:rsidRDefault="00000000" w14:paraId="739F7F6A" w14:textId="77777777">
            <w:pPr>
              <w:spacing w:after="16" w:line="360" w:lineRule="auto"/>
              <w:rPr>
                <w:rFonts w:ascii="Calibri" w:hAnsi="Calibri" w:eastAsia="SimSun" w:cs="Calibri"/>
                <w:sz w:val="16"/>
                <w:szCs w:val="16"/>
                <w:lang w:eastAsia="zh-CN"/>
              </w:rPr>
            </w:pPr>
            <w:r>
              <w:rPr>
                <w:rFonts w:ascii="Calibri" w:hAnsi="Calibri" w:cs="Calibri"/>
                <w:sz w:val="16"/>
                <w:szCs w:val="16"/>
              </w:rPr>
              <w:t>Huazhong Agricultural University</w:t>
            </w:r>
            <w:r>
              <w:rPr>
                <w:rFonts w:hint="eastAsia" w:ascii="Calibri" w:hAnsi="Calibri" w:eastAsia="SimSun" w:cs="Calibri"/>
                <w:sz w:val="16"/>
                <w:szCs w:val="16"/>
                <w:lang w:eastAsia="zh-CN"/>
              </w:rPr>
              <w:t>华中农业大学</w:t>
            </w:r>
          </w:p>
        </w:tc>
      </w:tr>
      <w:tr w:rsidR="00DF7797" w14:paraId="739F7F70" w14:textId="77777777">
        <w:trPr>
          <w:trHeight w:val="20"/>
          <w:jc w:val="center"/>
        </w:trPr>
        <w:tc>
          <w:tcPr>
            <w:tcW w:w="1165" w:type="dxa"/>
          </w:tcPr>
          <w:p w:rsidR="00DF7797" w:rsidRDefault="00000000" w14:paraId="739F7F6C" w14:textId="77777777">
            <w:pPr>
              <w:spacing w:after="16" w:line="360" w:lineRule="auto"/>
              <w:jc w:val="center"/>
              <w:rPr>
                <w:rFonts w:ascii="Calibri" w:hAnsi="Calibri" w:cs="Calibri"/>
                <w:b/>
                <w:bCs/>
                <w:sz w:val="16"/>
                <w:szCs w:val="16"/>
              </w:rPr>
            </w:pPr>
            <w:r>
              <w:rPr>
                <w:rFonts w:ascii="Calibri" w:hAnsi="Calibri" w:cs="Calibri"/>
                <w:sz w:val="16"/>
                <w:szCs w:val="16"/>
              </w:rPr>
              <w:t>57=</w:t>
            </w:r>
          </w:p>
        </w:tc>
        <w:tc>
          <w:tcPr>
            <w:tcW w:w="990" w:type="dxa"/>
            <w:shd w:val="clear" w:color="auto" w:fill="FAE2D5" w:themeFill="accent2" w:themeFillTint="33"/>
            <w:noWrap/>
          </w:tcPr>
          <w:p w:rsidR="00DF7797" w:rsidRDefault="00000000" w14:paraId="739F7F6D" w14:textId="77777777">
            <w:pPr>
              <w:spacing w:after="16" w:line="360" w:lineRule="auto"/>
              <w:jc w:val="center"/>
              <w:rPr>
                <w:rFonts w:ascii="Calibri" w:hAnsi="Calibri" w:cs="Calibri"/>
                <w:b/>
                <w:bCs/>
                <w:sz w:val="16"/>
                <w:szCs w:val="16"/>
              </w:rPr>
            </w:pPr>
            <w:r>
              <w:rPr>
                <w:rFonts w:ascii="Calibri" w:hAnsi="Calibri" w:cs="Calibri"/>
                <w:b/>
                <w:bCs/>
                <w:sz w:val="16"/>
                <w:szCs w:val="16"/>
              </w:rPr>
              <w:t>951-1000</w:t>
            </w:r>
          </w:p>
        </w:tc>
        <w:tc>
          <w:tcPr>
            <w:tcW w:w="990" w:type="dxa"/>
            <w:noWrap/>
          </w:tcPr>
          <w:p w:rsidR="00DF7797" w:rsidRDefault="00000000" w14:paraId="739F7F6E" w14:textId="77777777">
            <w:pPr>
              <w:spacing w:after="16" w:line="360" w:lineRule="auto"/>
              <w:jc w:val="center"/>
              <w:rPr>
                <w:rFonts w:ascii="Calibri" w:hAnsi="Calibri" w:cs="Calibri"/>
                <w:sz w:val="16"/>
                <w:szCs w:val="16"/>
              </w:rPr>
            </w:pPr>
            <w:r>
              <w:rPr>
                <w:rFonts w:ascii="Calibri" w:hAnsi="Calibri" w:cs="Calibri"/>
                <w:sz w:val="16"/>
                <w:szCs w:val="16"/>
              </w:rPr>
              <w:t>711-720</w:t>
            </w:r>
          </w:p>
        </w:tc>
        <w:tc>
          <w:tcPr>
            <w:tcW w:w="5400" w:type="dxa"/>
            <w:noWrap/>
          </w:tcPr>
          <w:p w:rsidR="00DF7797" w:rsidRDefault="00000000" w14:paraId="739F7F6F" w14:textId="77777777">
            <w:pPr>
              <w:spacing w:after="16" w:line="360" w:lineRule="auto"/>
              <w:rPr>
                <w:rFonts w:ascii="Calibri" w:hAnsi="Calibri" w:eastAsia="SimSun" w:cs="Calibri"/>
                <w:sz w:val="16"/>
                <w:szCs w:val="16"/>
                <w:lang w:eastAsia="zh-CN"/>
              </w:rPr>
            </w:pPr>
            <w:r>
              <w:rPr>
                <w:rFonts w:ascii="Calibri" w:hAnsi="Calibri" w:cs="Calibri"/>
                <w:sz w:val="16"/>
                <w:szCs w:val="16"/>
              </w:rPr>
              <w:t>Nanjing Agricultural University</w:t>
            </w:r>
            <w:r>
              <w:rPr>
                <w:rFonts w:hint="eastAsia" w:ascii="Calibri" w:hAnsi="Calibri" w:eastAsia="SimSun" w:cs="Calibri"/>
                <w:sz w:val="16"/>
                <w:szCs w:val="16"/>
                <w:lang w:eastAsia="zh-CN"/>
              </w:rPr>
              <w:t>南京农业大学</w:t>
            </w:r>
          </w:p>
        </w:tc>
      </w:tr>
      <w:tr w:rsidR="00DF7797" w14:paraId="739F7F75" w14:textId="77777777">
        <w:trPr>
          <w:trHeight w:val="20"/>
          <w:jc w:val="center"/>
        </w:trPr>
        <w:tc>
          <w:tcPr>
            <w:tcW w:w="1165" w:type="dxa"/>
          </w:tcPr>
          <w:p w:rsidR="00DF7797" w:rsidRDefault="00000000" w14:paraId="739F7F71" w14:textId="77777777">
            <w:pPr>
              <w:spacing w:after="16" w:line="360" w:lineRule="auto"/>
              <w:jc w:val="center"/>
              <w:rPr>
                <w:rFonts w:ascii="Calibri" w:hAnsi="Calibri" w:cs="Calibri"/>
                <w:b/>
                <w:bCs/>
                <w:sz w:val="16"/>
                <w:szCs w:val="16"/>
              </w:rPr>
            </w:pPr>
            <w:r>
              <w:rPr>
                <w:rFonts w:ascii="Calibri" w:hAnsi="Calibri" w:cs="Calibri"/>
                <w:sz w:val="16"/>
                <w:szCs w:val="16"/>
              </w:rPr>
              <w:t>57=</w:t>
            </w:r>
          </w:p>
        </w:tc>
        <w:tc>
          <w:tcPr>
            <w:tcW w:w="990" w:type="dxa"/>
            <w:shd w:val="clear" w:color="auto" w:fill="FAE2D5" w:themeFill="accent2" w:themeFillTint="33"/>
            <w:noWrap/>
          </w:tcPr>
          <w:p w:rsidR="00DF7797" w:rsidRDefault="00000000" w14:paraId="739F7F72" w14:textId="77777777">
            <w:pPr>
              <w:spacing w:after="16" w:line="360" w:lineRule="auto"/>
              <w:jc w:val="center"/>
              <w:rPr>
                <w:rFonts w:ascii="Calibri" w:hAnsi="Calibri" w:cs="Calibri"/>
                <w:b/>
                <w:bCs/>
                <w:sz w:val="16"/>
                <w:szCs w:val="16"/>
              </w:rPr>
            </w:pPr>
            <w:r>
              <w:rPr>
                <w:rFonts w:ascii="Calibri" w:hAnsi="Calibri" w:cs="Calibri"/>
                <w:b/>
                <w:bCs/>
                <w:sz w:val="16"/>
                <w:szCs w:val="16"/>
              </w:rPr>
              <w:t>951-1000</w:t>
            </w:r>
          </w:p>
        </w:tc>
        <w:tc>
          <w:tcPr>
            <w:tcW w:w="990" w:type="dxa"/>
            <w:noWrap/>
          </w:tcPr>
          <w:p w:rsidR="00DF7797" w:rsidRDefault="00000000" w14:paraId="739F7F73" w14:textId="77777777">
            <w:pPr>
              <w:spacing w:after="16" w:line="360" w:lineRule="auto"/>
              <w:jc w:val="center"/>
              <w:rPr>
                <w:rFonts w:ascii="Calibri" w:hAnsi="Calibri" w:cs="Calibri"/>
                <w:sz w:val="16"/>
                <w:szCs w:val="16"/>
              </w:rPr>
            </w:pPr>
            <w:r>
              <w:rPr>
                <w:rFonts w:ascii="Calibri" w:hAnsi="Calibri" w:cs="Calibri"/>
                <w:sz w:val="16"/>
                <w:szCs w:val="16"/>
              </w:rPr>
              <w:t>801-850</w:t>
            </w:r>
          </w:p>
        </w:tc>
        <w:tc>
          <w:tcPr>
            <w:tcW w:w="5400" w:type="dxa"/>
            <w:noWrap/>
          </w:tcPr>
          <w:p w:rsidR="00DF7797" w:rsidRDefault="00000000" w14:paraId="739F7F74" w14:textId="77777777">
            <w:pPr>
              <w:spacing w:after="16" w:line="360" w:lineRule="auto"/>
              <w:rPr>
                <w:rFonts w:ascii="Calibri" w:hAnsi="Calibri" w:eastAsia="SimSun" w:cs="Calibri"/>
                <w:sz w:val="16"/>
                <w:szCs w:val="16"/>
                <w:lang w:eastAsia="zh-CN"/>
              </w:rPr>
            </w:pPr>
            <w:r>
              <w:rPr>
                <w:rFonts w:ascii="Calibri" w:hAnsi="Calibri" w:cs="Calibri"/>
                <w:sz w:val="16"/>
                <w:szCs w:val="16"/>
              </w:rPr>
              <w:t>Wuhan University of Technology</w:t>
            </w:r>
            <w:r>
              <w:rPr>
                <w:rFonts w:hint="eastAsia" w:ascii="Calibri" w:hAnsi="Calibri" w:eastAsia="SimSun" w:cs="Calibri"/>
                <w:sz w:val="16"/>
                <w:szCs w:val="16"/>
                <w:lang w:eastAsia="zh-CN"/>
              </w:rPr>
              <w:t>武汉理工大学</w:t>
            </w:r>
          </w:p>
        </w:tc>
      </w:tr>
      <w:tr w:rsidR="00DF7797" w14:paraId="739F7F7A" w14:textId="77777777">
        <w:trPr>
          <w:trHeight w:val="20"/>
          <w:jc w:val="center"/>
        </w:trPr>
        <w:tc>
          <w:tcPr>
            <w:tcW w:w="1165" w:type="dxa"/>
          </w:tcPr>
          <w:p w:rsidR="00DF7797" w:rsidRDefault="00000000" w14:paraId="739F7F76" w14:textId="77777777">
            <w:pPr>
              <w:spacing w:after="16" w:line="360" w:lineRule="auto"/>
              <w:jc w:val="center"/>
              <w:rPr>
                <w:rFonts w:ascii="Calibri" w:hAnsi="Calibri" w:cs="Calibri"/>
                <w:b/>
                <w:bCs/>
                <w:sz w:val="16"/>
                <w:szCs w:val="16"/>
              </w:rPr>
            </w:pPr>
            <w:r>
              <w:rPr>
                <w:rFonts w:ascii="Calibri" w:hAnsi="Calibri" w:cs="Calibri"/>
                <w:sz w:val="16"/>
                <w:szCs w:val="16"/>
              </w:rPr>
              <w:t>57=</w:t>
            </w:r>
          </w:p>
        </w:tc>
        <w:tc>
          <w:tcPr>
            <w:tcW w:w="990" w:type="dxa"/>
            <w:shd w:val="clear" w:color="auto" w:fill="C1F0C7" w:themeFill="accent3" w:themeFillTint="33"/>
            <w:noWrap/>
          </w:tcPr>
          <w:p w:rsidR="00DF7797" w:rsidRDefault="00000000" w14:paraId="739F7F77" w14:textId="77777777">
            <w:pPr>
              <w:spacing w:after="16" w:line="360" w:lineRule="auto"/>
              <w:jc w:val="center"/>
              <w:rPr>
                <w:rFonts w:ascii="Calibri" w:hAnsi="Calibri" w:cs="Calibri"/>
                <w:b/>
                <w:bCs/>
                <w:sz w:val="16"/>
                <w:szCs w:val="16"/>
              </w:rPr>
            </w:pPr>
            <w:r>
              <w:rPr>
                <w:rFonts w:ascii="Calibri" w:hAnsi="Calibri" w:cs="Calibri"/>
                <w:b/>
                <w:bCs/>
                <w:sz w:val="16"/>
                <w:szCs w:val="16"/>
              </w:rPr>
              <w:t>951-1000</w:t>
            </w:r>
          </w:p>
        </w:tc>
        <w:tc>
          <w:tcPr>
            <w:tcW w:w="990" w:type="dxa"/>
            <w:noWrap/>
          </w:tcPr>
          <w:p w:rsidR="00DF7797" w:rsidRDefault="00000000" w14:paraId="739F7F78" w14:textId="77777777">
            <w:pPr>
              <w:spacing w:after="16" w:line="360" w:lineRule="auto"/>
              <w:jc w:val="center"/>
              <w:rPr>
                <w:rFonts w:ascii="Calibri" w:hAnsi="Calibri" w:cs="Calibri"/>
                <w:sz w:val="16"/>
                <w:szCs w:val="16"/>
              </w:rPr>
            </w:pPr>
            <w:r>
              <w:rPr>
                <w:rFonts w:ascii="Calibri" w:hAnsi="Calibri" w:cs="Calibri"/>
                <w:sz w:val="16"/>
                <w:szCs w:val="16"/>
              </w:rPr>
              <w:t>1001-1200</w:t>
            </w:r>
          </w:p>
        </w:tc>
        <w:tc>
          <w:tcPr>
            <w:tcW w:w="5400" w:type="dxa"/>
            <w:noWrap/>
          </w:tcPr>
          <w:p w:rsidR="00DF7797" w:rsidRDefault="00000000" w14:paraId="739F7F79" w14:textId="77777777">
            <w:pPr>
              <w:spacing w:after="16" w:line="360" w:lineRule="auto"/>
              <w:rPr>
                <w:rFonts w:ascii="Calibri" w:hAnsi="Calibri" w:eastAsia="SimSun" w:cs="Calibri"/>
                <w:sz w:val="16"/>
                <w:szCs w:val="16"/>
                <w:lang w:eastAsia="zh-CN"/>
              </w:rPr>
            </w:pPr>
            <w:r>
              <w:rPr>
                <w:rFonts w:ascii="Calibri" w:hAnsi="Calibri" w:cs="Calibri"/>
                <w:sz w:val="16"/>
                <w:szCs w:val="16"/>
              </w:rPr>
              <w:t>Nanjing Normal University</w:t>
            </w:r>
            <w:r>
              <w:rPr>
                <w:rFonts w:hint="eastAsia" w:ascii="Calibri" w:hAnsi="Calibri" w:eastAsia="SimSun" w:cs="Calibri"/>
                <w:sz w:val="16"/>
                <w:szCs w:val="16"/>
                <w:lang w:eastAsia="zh-CN"/>
              </w:rPr>
              <w:t>南京师范大学</w:t>
            </w:r>
          </w:p>
        </w:tc>
      </w:tr>
      <w:tr w:rsidR="00DF7797" w14:paraId="739F7F7F" w14:textId="77777777">
        <w:trPr>
          <w:trHeight w:val="20"/>
          <w:jc w:val="center"/>
        </w:trPr>
        <w:tc>
          <w:tcPr>
            <w:tcW w:w="1165" w:type="dxa"/>
          </w:tcPr>
          <w:p w:rsidR="00DF7797" w:rsidRDefault="00000000" w14:paraId="739F7F7B" w14:textId="77777777">
            <w:pPr>
              <w:spacing w:after="16" w:line="360" w:lineRule="auto"/>
              <w:jc w:val="center"/>
              <w:rPr>
                <w:rFonts w:ascii="Calibri" w:hAnsi="Calibri" w:cs="Calibri"/>
                <w:b/>
                <w:bCs/>
                <w:sz w:val="16"/>
                <w:szCs w:val="16"/>
              </w:rPr>
            </w:pPr>
            <w:r>
              <w:rPr>
                <w:rFonts w:ascii="Calibri" w:hAnsi="Calibri" w:cs="Calibri"/>
                <w:sz w:val="16"/>
                <w:szCs w:val="16"/>
              </w:rPr>
              <w:t>60=</w:t>
            </w:r>
          </w:p>
        </w:tc>
        <w:tc>
          <w:tcPr>
            <w:tcW w:w="990" w:type="dxa"/>
            <w:shd w:val="clear" w:color="auto" w:fill="FFFF99"/>
            <w:noWrap/>
          </w:tcPr>
          <w:p w:rsidR="00DF7797" w:rsidRDefault="00000000" w14:paraId="739F7F7C" w14:textId="77777777">
            <w:pPr>
              <w:spacing w:after="16" w:line="360" w:lineRule="auto"/>
              <w:jc w:val="center"/>
              <w:rPr>
                <w:rFonts w:ascii="Calibri" w:hAnsi="Calibri" w:cs="Calibri"/>
                <w:b/>
                <w:bCs/>
                <w:sz w:val="16"/>
                <w:szCs w:val="16"/>
              </w:rPr>
            </w:pPr>
            <w:r>
              <w:rPr>
                <w:rFonts w:ascii="Calibri" w:hAnsi="Calibri" w:cs="Calibri"/>
                <w:b/>
                <w:bCs/>
                <w:sz w:val="16"/>
                <w:szCs w:val="16"/>
              </w:rPr>
              <w:t>1001-1200</w:t>
            </w:r>
          </w:p>
        </w:tc>
        <w:tc>
          <w:tcPr>
            <w:tcW w:w="990" w:type="dxa"/>
            <w:noWrap/>
          </w:tcPr>
          <w:p w:rsidR="00DF7797" w:rsidRDefault="00000000" w14:paraId="739F7F7D" w14:textId="77777777">
            <w:pPr>
              <w:spacing w:after="16" w:line="360" w:lineRule="auto"/>
              <w:jc w:val="center"/>
              <w:rPr>
                <w:rFonts w:ascii="Calibri" w:hAnsi="Calibri" w:cs="Calibri"/>
                <w:sz w:val="16"/>
                <w:szCs w:val="16"/>
              </w:rPr>
            </w:pPr>
            <w:r>
              <w:rPr>
                <w:rFonts w:ascii="Calibri" w:hAnsi="Calibri" w:cs="Calibri"/>
                <w:sz w:val="16"/>
                <w:szCs w:val="16"/>
              </w:rPr>
              <w:t>1001-1200</w:t>
            </w:r>
          </w:p>
        </w:tc>
        <w:tc>
          <w:tcPr>
            <w:tcW w:w="5400" w:type="dxa"/>
            <w:noWrap/>
          </w:tcPr>
          <w:p w:rsidR="00DF7797" w:rsidRDefault="00000000" w14:paraId="739F7F7E" w14:textId="77777777">
            <w:pPr>
              <w:spacing w:after="16" w:line="360" w:lineRule="auto"/>
              <w:rPr>
                <w:rFonts w:ascii="Calibri" w:hAnsi="Calibri" w:eastAsia="SimSun" w:cs="Calibri"/>
                <w:sz w:val="16"/>
                <w:szCs w:val="16"/>
                <w:lang w:eastAsia="zh-CN"/>
              </w:rPr>
            </w:pPr>
            <w:r>
              <w:rPr>
                <w:rFonts w:ascii="Calibri" w:hAnsi="Calibri" w:cs="Calibri"/>
                <w:sz w:val="16"/>
                <w:szCs w:val="16"/>
              </w:rPr>
              <w:t>Northwest University (China)</w:t>
            </w:r>
            <w:r>
              <w:rPr>
                <w:rFonts w:hint="eastAsia" w:ascii="Calibri" w:hAnsi="Calibri" w:eastAsia="SimSun" w:cs="Calibri"/>
                <w:sz w:val="16"/>
                <w:szCs w:val="16"/>
                <w:lang w:eastAsia="zh-CN"/>
              </w:rPr>
              <w:t>西北大学</w:t>
            </w:r>
          </w:p>
        </w:tc>
      </w:tr>
      <w:tr w:rsidR="00DF7797" w14:paraId="739F7F84" w14:textId="77777777">
        <w:trPr>
          <w:trHeight w:val="20"/>
          <w:jc w:val="center"/>
        </w:trPr>
        <w:tc>
          <w:tcPr>
            <w:tcW w:w="1165" w:type="dxa"/>
          </w:tcPr>
          <w:p w:rsidR="00DF7797" w:rsidRDefault="00000000" w14:paraId="739F7F80" w14:textId="77777777">
            <w:pPr>
              <w:spacing w:after="16" w:line="360" w:lineRule="auto"/>
              <w:jc w:val="center"/>
              <w:rPr>
                <w:rFonts w:ascii="Calibri" w:hAnsi="Calibri" w:cs="Calibri"/>
                <w:b/>
                <w:bCs/>
                <w:sz w:val="16"/>
                <w:szCs w:val="16"/>
              </w:rPr>
            </w:pPr>
            <w:r>
              <w:rPr>
                <w:rFonts w:ascii="Calibri" w:hAnsi="Calibri" w:cs="Calibri"/>
                <w:sz w:val="16"/>
                <w:szCs w:val="16"/>
              </w:rPr>
              <w:t>60=</w:t>
            </w:r>
          </w:p>
        </w:tc>
        <w:tc>
          <w:tcPr>
            <w:tcW w:w="990" w:type="dxa"/>
            <w:shd w:val="clear" w:color="auto" w:fill="FFFF99"/>
            <w:noWrap/>
          </w:tcPr>
          <w:p w:rsidR="00DF7797" w:rsidRDefault="00000000" w14:paraId="739F7F81" w14:textId="77777777">
            <w:pPr>
              <w:spacing w:after="16" w:line="360" w:lineRule="auto"/>
              <w:jc w:val="center"/>
              <w:rPr>
                <w:rFonts w:ascii="Calibri" w:hAnsi="Calibri" w:cs="Calibri"/>
                <w:b/>
                <w:bCs/>
                <w:sz w:val="16"/>
                <w:szCs w:val="16"/>
              </w:rPr>
            </w:pPr>
            <w:r>
              <w:rPr>
                <w:rFonts w:ascii="Calibri" w:hAnsi="Calibri" w:cs="Calibri"/>
                <w:b/>
                <w:bCs/>
                <w:sz w:val="16"/>
                <w:szCs w:val="16"/>
              </w:rPr>
              <w:t>1001-1200</w:t>
            </w:r>
          </w:p>
        </w:tc>
        <w:tc>
          <w:tcPr>
            <w:tcW w:w="990" w:type="dxa"/>
            <w:noWrap/>
          </w:tcPr>
          <w:p w:rsidR="00DF7797" w:rsidRDefault="00000000" w14:paraId="739F7F82" w14:textId="77777777">
            <w:pPr>
              <w:spacing w:after="16" w:line="360" w:lineRule="auto"/>
              <w:jc w:val="center"/>
              <w:rPr>
                <w:rFonts w:ascii="Calibri" w:hAnsi="Calibri" w:cs="Calibri"/>
                <w:sz w:val="16"/>
                <w:szCs w:val="16"/>
              </w:rPr>
            </w:pPr>
            <w:r>
              <w:rPr>
                <w:rFonts w:ascii="Calibri" w:hAnsi="Calibri" w:cs="Calibri"/>
                <w:sz w:val="16"/>
                <w:szCs w:val="16"/>
              </w:rPr>
              <w:t>1001-1200</w:t>
            </w:r>
          </w:p>
        </w:tc>
        <w:tc>
          <w:tcPr>
            <w:tcW w:w="5400" w:type="dxa"/>
            <w:noWrap/>
          </w:tcPr>
          <w:p w:rsidR="00DF7797" w:rsidRDefault="00000000" w14:paraId="739F7F83" w14:textId="77777777">
            <w:pPr>
              <w:spacing w:after="16" w:line="360" w:lineRule="auto"/>
              <w:rPr>
                <w:rFonts w:ascii="Calibri" w:hAnsi="Calibri" w:eastAsia="SimSun" w:cs="Calibri"/>
                <w:sz w:val="16"/>
                <w:szCs w:val="16"/>
                <w:lang w:eastAsia="zh-CN"/>
              </w:rPr>
            </w:pPr>
            <w:r>
              <w:rPr>
                <w:rFonts w:ascii="Calibri" w:hAnsi="Calibri" w:cs="Calibri"/>
                <w:sz w:val="16"/>
                <w:szCs w:val="16"/>
              </w:rPr>
              <w:t>Harbin Engineering University</w:t>
            </w:r>
            <w:r>
              <w:rPr>
                <w:rFonts w:hint="eastAsia" w:ascii="Calibri" w:hAnsi="Calibri" w:eastAsia="SimSun" w:cs="Calibri"/>
                <w:sz w:val="16"/>
                <w:szCs w:val="16"/>
                <w:lang w:eastAsia="zh-CN"/>
              </w:rPr>
              <w:t>哈尔滨工程大学</w:t>
            </w:r>
          </w:p>
        </w:tc>
      </w:tr>
      <w:tr w:rsidR="00DF7797" w14:paraId="739F7F89" w14:textId="77777777">
        <w:trPr>
          <w:trHeight w:val="20"/>
          <w:jc w:val="center"/>
        </w:trPr>
        <w:tc>
          <w:tcPr>
            <w:tcW w:w="1165" w:type="dxa"/>
          </w:tcPr>
          <w:p w:rsidR="00DF7797" w:rsidRDefault="00000000" w14:paraId="739F7F85" w14:textId="77777777">
            <w:pPr>
              <w:spacing w:after="16" w:line="360" w:lineRule="auto"/>
              <w:jc w:val="center"/>
              <w:rPr>
                <w:rFonts w:ascii="Calibri" w:hAnsi="Calibri" w:cs="Calibri"/>
                <w:b/>
                <w:bCs/>
                <w:sz w:val="16"/>
                <w:szCs w:val="16"/>
              </w:rPr>
            </w:pPr>
            <w:r>
              <w:rPr>
                <w:rFonts w:ascii="Calibri" w:hAnsi="Calibri" w:cs="Calibri"/>
                <w:sz w:val="16"/>
                <w:szCs w:val="16"/>
              </w:rPr>
              <w:t>60=</w:t>
            </w:r>
          </w:p>
        </w:tc>
        <w:tc>
          <w:tcPr>
            <w:tcW w:w="990" w:type="dxa"/>
            <w:shd w:val="clear" w:color="auto" w:fill="FAE2D5" w:themeFill="accent2" w:themeFillTint="33"/>
            <w:noWrap/>
          </w:tcPr>
          <w:p w:rsidR="00DF7797" w:rsidRDefault="00000000" w14:paraId="739F7F86" w14:textId="77777777">
            <w:pPr>
              <w:spacing w:after="16" w:line="360" w:lineRule="auto"/>
              <w:jc w:val="center"/>
              <w:rPr>
                <w:rFonts w:ascii="Calibri" w:hAnsi="Calibri" w:cs="Calibri"/>
                <w:b/>
                <w:bCs/>
                <w:sz w:val="16"/>
                <w:szCs w:val="16"/>
              </w:rPr>
            </w:pPr>
            <w:r>
              <w:rPr>
                <w:rFonts w:ascii="Calibri" w:hAnsi="Calibri" w:cs="Calibri"/>
                <w:b/>
                <w:bCs/>
                <w:sz w:val="16"/>
                <w:szCs w:val="16"/>
              </w:rPr>
              <w:t>1001-1200</w:t>
            </w:r>
          </w:p>
        </w:tc>
        <w:tc>
          <w:tcPr>
            <w:tcW w:w="990" w:type="dxa"/>
            <w:noWrap/>
          </w:tcPr>
          <w:p w:rsidR="00DF7797" w:rsidRDefault="00000000" w14:paraId="739F7F87" w14:textId="77777777">
            <w:pPr>
              <w:spacing w:after="16" w:line="360" w:lineRule="auto"/>
              <w:jc w:val="center"/>
              <w:rPr>
                <w:rFonts w:ascii="Calibri" w:hAnsi="Calibri" w:cs="Calibri"/>
                <w:sz w:val="16"/>
                <w:szCs w:val="16"/>
              </w:rPr>
            </w:pPr>
            <w:r>
              <w:rPr>
                <w:rFonts w:ascii="Calibri" w:hAnsi="Calibri" w:cs="Calibri"/>
                <w:sz w:val="16"/>
                <w:szCs w:val="16"/>
              </w:rPr>
              <w:t>901-950</w:t>
            </w:r>
          </w:p>
        </w:tc>
        <w:tc>
          <w:tcPr>
            <w:tcW w:w="5400" w:type="dxa"/>
            <w:noWrap/>
          </w:tcPr>
          <w:p w:rsidR="00DF7797" w:rsidRDefault="00000000" w14:paraId="739F7F88" w14:textId="77777777">
            <w:pPr>
              <w:spacing w:after="16" w:line="360" w:lineRule="auto"/>
              <w:rPr>
                <w:rFonts w:ascii="Calibri" w:hAnsi="Calibri" w:eastAsia="SimSun" w:cs="Calibri"/>
                <w:sz w:val="16"/>
                <w:szCs w:val="16"/>
                <w:lang w:eastAsia="zh-CN"/>
              </w:rPr>
            </w:pPr>
            <w:r>
              <w:rPr>
                <w:rFonts w:ascii="Calibri" w:hAnsi="Calibri" w:cs="Calibri"/>
                <w:sz w:val="16"/>
                <w:szCs w:val="16"/>
              </w:rPr>
              <w:t>Beijing University of Posts and Telecommunications</w:t>
            </w:r>
            <w:r>
              <w:rPr>
                <w:rFonts w:hint="eastAsia" w:ascii="Calibri" w:hAnsi="Calibri" w:eastAsia="SimSun" w:cs="Calibri"/>
                <w:sz w:val="16"/>
                <w:szCs w:val="16"/>
                <w:lang w:eastAsia="zh-CN"/>
              </w:rPr>
              <w:t>北京邮电大学</w:t>
            </w:r>
          </w:p>
        </w:tc>
      </w:tr>
      <w:tr w:rsidR="00DF7797" w14:paraId="739F7F8E" w14:textId="77777777">
        <w:trPr>
          <w:trHeight w:val="20"/>
          <w:jc w:val="center"/>
        </w:trPr>
        <w:tc>
          <w:tcPr>
            <w:tcW w:w="1165" w:type="dxa"/>
          </w:tcPr>
          <w:p w:rsidR="00DF7797" w:rsidRDefault="00000000" w14:paraId="739F7F8A" w14:textId="77777777">
            <w:pPr>
              <w:spacing w:after="16" w:line="360" w:lineRule="auto"/>
              <w:jc w:val="center"/>
              <w:rPr>
                <w:rFonts w:ascii="Calibri" w:hAnsi="Calibri" w:cs="Calibri"/>
                <w:b/>
                <w:bCs/>
                <w:sz w:val="16"/>
                <w:szCs w:val="16"/>
              </w:rPr>
            </w:pPr>
            <w:r>
              <w:rPr>
                <w:rFonts w:ascii="Calibri" w:hAnsi="Calibri" w:cs="Calibri"/>
                <w:sz w:val="16"/>
                <w:szCs w:val="16"/>
              </w:rPr>
              <w:t>60=</w:t>
            </w:r>
          </w:p>
        </w:tc>
        <w:tc>
          <w:tcPr>
            <w:tcW w:w="990" w:type="dxa"/>
            <w:shd w:val="clear" w:color="auto" w:fill="FFFF99"/>
            <w:noWrap/>
          </w:tcPr>
          <w:p w:rsidR="00DF7797" w:rsidRDefault="00000000" w14:paraId="739F7F8B" w14:textId="77777777">
            <w:pPr>
              <w:spacing w:after="16" w:line="360" w:lineRule="auto"/>
              <w:jc w:val="center"/>
              <w:rPr>
                <w:rFonts w:ascii="Calibri" w:hAnsi="Calibri" w:cs="Calibri"/>
                <w:b/>
                <w:bCs/>
                <w:sz w:val="16"/>
                <w:szCs w:val="16"/>
              </w:rPr>
            </w:pPr>
            <w:r>
              <w:rPr>
                <w:rFonts w:ascii="Calibri" w:hAnsi="Calibri" w:cs="Calibri"/>
                <w:b/>
                <w:bCs/>
                <w:sz w:val="16"/>
                <w:szCs w:val="16"/>
              </w:rPr>
              <w:t>1001-1200</w:t>
            </w:r>
          </w:p>
        </w:tc>
        <w:tc>
          <w:tcPr>
            <w:tcW w:w="990" w:type="dxa"/>
            <w:noWrap/>
          </w:tcPr>
          <w:p w:rsidR="00DF7797" w:rsidRDefault="00000000" w14:paraId="739F7F8C" w14:textId="77777777">
            <w:pPr>
              <w:spacing w:after="16" w:line="360" w:lineRule="auto"/>
              <w:jc w:val="center"/>
              <w:rPr>
                <w:rFonts w:ascii="Calibri" w:hAnsi="Calibri" w:cs="Calibri"/>
                <w:sz w:val="16"/>
                <w:szCs w:val="16"/>
              </w:rPr>
            </w:pPr>
            <w:r>
              <w:rPr>
                <w:rFonts w:ascii="Calibri" w:hAnsi="Calibri" w:cs="Calibri"/>
                <w:sz w:val="16"/>
                <w:szCs w:val="16"/>
              </w:rPr>
              <w:t>1001-1200</w:t>
            </w:r>
          </w:p>
        </w:tc>
        <w:tc>
          <w:tcPr>
            <w:tcW w:w="5400" w:type="dxa"/>
            <w:noWrap/>
          </w:tcPr>
          <w:p w:rsidR="00DF7797" w:rsidRDefault="00000000" w14:paraId="739F7F8D" w14:textId="77777777">
            <w:pPr>
              <w:tabs>
                <w:tab w:val="center" w:pos="2592"/>
              </w:tabs>
              <w:spacing w:after="16" w:line="360" w:lineRule="auto"/>
              <w:rPr>
                <w:rFonts w:ascii="Calibri" w:hAnsi="Calibri" w:eastAsia="SimSun" w:cs="Calibri"/>
                <w:sz w:val="16"/>
                <w:szCs w:val="16"/>
                <w:lang w:eastAsia="zh-CN"/>
              </w:rPr>
            </w:pPr>
            <w:r>
              <w:rPr>
                <w:rFonts w:ascii="Calibri" w:hAnsi="Calibri" w:cs="Calibri"/>
                <w:sz w:val="16"/>
                <w:szCs w:val="16"/>
              </w:rPr>
              <w:t>Southwest University</w:t>
            </w:r>
            <w:r>
              <w:rPr>
                <w:rFonts w:hint="eastAsia" w:ascii="Calibri" w:hAnsi="Calibri" w:eastAsia="SimSun" w:cs="Calibri"/>
                <w:sz w:val="16"/>
                <w:szCs w:val="16"/>
                <w:lang w:eastAsia="zh-CN"/>
              </w:rPr>
              <w:tab/>
            </w:r>
            <w:r>
              <w:rPr>
                <w:rFonts w:hint="eastAsia" w:ascii="Calibri" w:hAnsi="Calibri" w:eastAsia="SimSun" w:cs="Calibri"/>
                <w:sz w:val="16"/>
                <w:szCs w:val="16"/>
                <w:lang w:eastAsia="zh-CN"/>
              </w:rPr>
              <w:t>西南大学</w:t>
            </w:r>
          </w:p>
        </w:tc>
      </w:tr>
      <w:tr w:rsidR="00DF7797" w14:paraId="739F7F93" w14:textId="77777777">
        <w:trPr>
          <w:trHeight w:val="20"/>
          <w:jc w:val="center"/>
        </w:trPr>
        <w:tc>
          <w:tcPr>
            <w:tcW w:w="1165" w:type="dxa"/>
          </w:tcPr>
          <w:p w:rsidR="00DF7797" w:rsidRDefault="00000000" w14:paraId="739F7F8F" w14:textId="77777777">
            <w:pPr>
              <w:spacing w:after="16" w:line="360" w:lineRule="auto"/>
              <w:jc w:val="center"/>
              <w:rPr>
                <w:rFonts w:ascii="Calibri" w:hAnsi="Calibri" w:cs="Calibri"/>
                <w:b/>
                <w:bCs/>
                <w:sz w:val="16"/>
                <w:szCs w:val="16"/>
              </w:rPr>
            </w:pPr>
            <w:r>
              <w:rPr>
                <w:rFonts w:ascii="Calibri" w:hAnsi="Calibri" w:cs="Calibri"/>
                <w:sz w:val="16"/>
                <w:szCs w:val="16"/>
              </w:rPr>
              <w:t>60=</w:t>
            </w:r>
          </w:p>
        </w:tc>
        <w:tc>
          <w:tcPr>
            <w:tcW w:w="990" w:type="dxa"/>
            <w:shd w:val="clear" w:color="auto" w:fill="FFFF99"/>
            <w:noWrap/>
          </w:tcPr>
          <w:p w:rsidR="00DF7797" w:rsidRDefault="00000000" w14:paraId="739F7F90" w14:textId="77777777">
            <w:pPr>
              <w:spacing w:after="16" w:line="360" w:lineRule="auto"/>
              <w:jc w:val="center"/>
              <w:rPr>
                <w:rFonts w:ascii="Calibri" w:hAnsi="Calibri" w:cs="Calibri"/>
                <w:b/>
                <w:bCs/>
                <w:sz w:val="16"/>
                <w:szCs w:val="16"/>
              </w:rPr>
            </w:pPr>
            <w:r>
              <w:rPr>
                <w:rFonts w:ascii="Calibri" w:hAnsi="Calibri" w:cs="Calibri"/>
                <w:b/>
                <w:bCs/>
                <w:sz w:val="16"/>
                <w:szCs w:val="16"/>
              </w:rPr>
              <w:t>1001-1200</w:t>
            </w:r>
          </w:p>
        </w:tc>
        <w:tc>
          <w:tcPr>
            <w:tcW w:w="990" w:type="dxa"/>
            <w:noWrap/>
          </w:tcPr>
          <w:p w:rsidR="00DF7797" w:rsidRDefault="00000000" w14:paraId="739F7F91" w14:textId="77777777">
            <w:pPr>
              <w:spacing w:after="16" w:line="360" w:lineRule="auto"/>
              <w:jc w:val="center"/>
              <w:rPr>
                <w:rFonts w:ascii="Calibri" w:hAnsi="Calibri" w:cs="Calibri"/>
                <w:sz w:val="16"/>
                <w:szCs w:val="16"/>
              </w:rPr>
            </w:pPr>
            <w:r>
              <w:rPr>
                <w:rFonts w:ascii="Calibri" w:hAnsi="Calibri" w:cs="Calibri"/>
                <w:sz w:val="16"/>
                <w:szCs w:val="16"/>
              </w:rPr>
              <w:t>1001-1200</w:t>
            </w:r>
          </w:p>
        </w:tc>
        <w:tc>
          <w:tcPr>
            <w:tcW w:w="5400" w:type="dxa"/>
            <w:noWrap/>
          </w:tcPr>
          <w:p w:rsidR="00DF7797" w:rsidRDefault="00000000" w14:paraId="739F7F92" w14:textId="77777777">
            <w:pPr>
              <w:spacing w:after="16" w:line="360" w:lineRule="auto"/>
              <w:rPr>
                <w:rFonts w:ascii="Calibri" w:hAnsi="Calibri" w:eastAsia="SimSun" w:cs="Calibri"/>
                <w:sz w:val="16"/>
                <w:szCs w:val="16"/>
                <w:lang w:eastAsia="zh-CN"/>
              </w:rPr>
            </w:pPr>
            <w:proofErr w:type="spellStart"/>
            <w:r>
              <w:rPr>
                <w:rFonts w:ascii="Calibri" w:hAnsi="Calibri" w:cs="Calibri"/>
                <w:sz w:val="16"/>
                <w:szCs w:val="16"/>
              </w:rPr>
              <w:t>Hohai</w:t>
            </w:r>
            <w:proofErr w:type="spellEnd"/>
            <w:r>
              <w:rPr>
                <w:rFonts w:ascii="Calibri" w:hAnsi="Calibri" w:cs="Calibri"/>
                <w:sz w:val="16"/>
                <w:szCs w:val="16"/>
              </w:rPr>
              <w:t xml:space="preserve"> University</w:t>
            </w:r>
            <w:r>
              <w:rPr>
                <w:rFonts w:hint="eastAsia" w:ascii="Calibri" w:hAnsi="Calibri" w:eastAsia="SimSun" w:cs="Calibri"/>
                <w:sz w:val="16"/>
                <w:szCs w:val="16"/>
                <w:lang w:eastAsia="zh-CN"/>
              </w:rPr>
              <w:t>河海大学</w:t>
            </w:r>
          </w:p>
        </w:tc>
      </w:tr>
      <w:tr w:rsidR="00DF7797" w14:paraId="739F7F98" w14:textId="77777777">
        <w:trPr>
          <w:trHeight w:val="20"/>
          <w:jc w:val="center"/>
        </w:trPr>
        <w:tc>
          <w:tcPr>
            <w:tcW w:w="1165" w:type="dxa"/>
          </w:tcPr>
          <w:p w:rsidR="00DF7797" w:rsidRDefault="00000000" w14:paraId="739F7F94" w14:textId="77777777">
            <w:pPr>
              <w:spacing w:after="16" w:line="360" w:lineRule="auto"/>
              <w:jc w:val="center"/>
              <w:rPr>
                <w:rFonts w:ascii="Calibri" w:hAnsi="Calibri" w:cs="Calibri"/>
                <w:b/>
                <w:bCs/>
                <w:sz w:val="16"/>
                <w:szCs w:val="16"/>
              </w:rPr>
            </w:pPr>
            <w:r>
              <w:rPr>
                <w:rFonts w:ascii="Calibri" w:hAnsi="Calibri" w:cs="Calibri"/>
                <w:sz w:val="16"/>
                <w:szCs w:val="16"/>
              </w:rPr>
              <w:t>60=</w:t>
            </w:r>
          </w:p>
        </w:tc>
        <w:tc>
          <w:tcPr>
            <w:tcW w:w="990" w:type="dxa"/>
            <w:shd w:val="clear" w:color="auto" w:fill="FFFF99"/>
            <w:noWrap/>
          </w:tcPr>
          <w:p w:rsidR="00DF7797" w:rsidRDefault="00000000" w14:paraId="739F7F95" w14:textId="77777777">
            <w:pPr>
              <w:spacing w:after="16" w:line="360" w:lineRule="auto"/>
              <w:jc w:val="center"/>
              <w:rPr>
                <w:rFonts w:ascii="Calibri" w:hAnsi="Calibri" w:cs="Calibri"/>
                <w:b/>
                <w:bCs/>
                <w:sz w:val="16"/>
                <w:szCs w:val="16"/>
              </w:rPr>
            </w:pPr>
            <w:r>
              <w:rPr>
                <w:rFonts w:ascii="Calibri" w:hAnsi="Calibri" w:cs="Calibri"/>
                <w:b/>
                <w:bCs/>
                <w:sz w:val="16"/>
                <w:szCs w:val="16"/>
              </w:rPr>
              <w:t>1001-1200</w:t>
            </w:r>
          </w:p>
        </w:tc>
        <w:tc>
          <w:tcPr>
            <w:tcW w:w="990" w:type="dxa"/>
            <w:noWrap/>
          </w:tcPr>
          <w:p w:rsidR="00DF7797" w:rsidRDefault="00000000" w14:paraId="739F7F96" w14:textId="77777777">
            <w:pPr>
              <w:spacing w:after="16" w:line="360" w:lineRule="auto"/>
              <w:jc w:val="center"/>
              <w:rPr>
                <w:rFonts w:ascii="Calibri" w:hAnsi="Calibri" w:cs="Calibri"/>
                <w:sz w:val="16"/>
                <w:szCs w:val="16"/>
              </w:rPr>
            </w:pPr>
            <w:r>
              <w:rPr>
                <w:rFonts w:ascii="Calibri" w:hAnsi="Calibri" w:cs="Calibri"/>
                <w:sz w:val="16"/>
                <w:szCs w:val="16"/>
              </w:rPr>
              <w:t>1001-1200</w:t>
            </w:r>
          </w:p>
        </w:tc>
        <w:tc>
          <w:tcPr>
            <w:tcW w:w="5400" w:type="dxa"/>
            <w:noWrap/>
          </w:tcPr>
          <w:p w:rsidR="00DF7797" w:rsidRDefault="00000000" w14:paraId="739F7F97" w14:textId="77777777">
            <w:pPr>
              <w:spacing w:after="16" w:line="360" w:lineRule="auto"/>
              <w:rPr>
                <w:rFonts w:ascii="Calibri" w:hAnsi="Calibri" w:eastAsia="SimSun" w:cs="Calibri"/>
                <w:sz w:val="16"/>
                <w:szCs w:val="16"/>
                <w:lang w:eastAsia="zh-CN"/>
              </w:rPr>
            </w:pPr>
            <w:r>
              <w:rPr>
                <w:rFonts w:ascii="Calibri" w:hAnsi="Calibri" w:cs="Calibri"/>
                <w:sz w:val="16"/>
                <w:szCs w:val="16"/>
              </w:rPr>
              <w:t xml:space="preserve">Xi'an </w:t>
            </w:r>
            <w:proofErr w:type="spellStart"/>
            <w:r>
              <w:rPr>
                <w:rFonts w:ascii="Calibri" w:hAnsi="Calibri" w:cs="Calibri"/>
                <w:sz w:val="16"/>
                <w:szCs w:val="16"/>
              </w:rPr>
              <w:t>Jiaotong</w:t>
            </w:r>
            <w:proofErr w:type="spellEnd"/>
            <w:r>
              <w:rPr>
                <w:rFonts w:ascii="Calibri" w:hAnsi="Calibri" w:cs="Calibri"/>
                <w:sz w:val="16"/>
                <w:szCs w:val="16"/>
              </w:rPr>
              <w:t>-Liverpool University</w:t>
            </w:r>
            <w:r>
              <w:rPr>
                <w:rFonts w:hint="eastAsia" w:ascii="Calibri" w:hAnsi="Calibri" w:eastAsia="SimSun" w:cs="Calibri"/>
                <w:sz w:val="16"/>
                <w:szCs w:val="16"/>
                <w:lang w:eastAsia="zh-CN"/>
              </w:rPr>
              <w:t>西交利物浦大学</w:t>
            </w:r>
          </w:p>
        </w:tc>
      </w:tr>
      <w:tr w:rsidR="00DF7797" w14:paraId="739F7F9D" w14:textId="77777777">
        <w:trPr>
          <w:trHeight w:val="20"/>
          <w:jc w:val="center"/>
        </w:trPr>
        <w:tc>
          <w:tcPr>
            <w:tcW w:w="1165" w:type="dxa"/>
          </w:tcPr>
          <w:p w:rsidR="00DF7797" w:rsidRDefault="00000000" w14:paraId="739F7F99" w14:textId="77777777">
            <w:pPr>
              <w:spacing w:after="16" w:line="360" w:lineRule="auto"/>
              <w:jc w:val="center"/>
              <w:rPr>
                <w:rFonts w:ascii="Calibri" w:hAnsi="Calibri" w:cs="Calibri"/>
                <w:b/>
                <w:bCs/>
                <w:sz w:val="16"/>
                <w:szCs w:val="16"/>
              </w:rPr>
            </w:pPr>
            <w:r>
              <w:rPr>
                <w:rFonts w:ascii="Calibri" w:hAnsi="Calibri" w:cs="Calibri"/>
                <w:sz w:val="16"/>
                <w:szCs w:val="16"/>
              </w:rPr>
              <w:t>66=</w:t>
            </w:r>
          </w:p>
        </w:tc>
        <w:tc>
          <w:tcPr>
            <w:tcW w:w="990" w:type="dxa"/>
            <w:shd w:val="clear" w:color="auto" w:fill="FFFF99"/>
            <w:noWrap/>
          </w:tcPr>
          <w:p w:rsidR="00DF7797" w:rsidRDefault="00000000" w14:paraId="739F7F9A" w14:textId="77777777">
            <w:pPr>
              <w:spacing w:after="16" w:line="360" w:lineRule="auto"/>
              <w:jc w:val="center"/>
              <w:rPr>
                <w:rFonts w:ascii="Calibri" w:hAnsi="Calibri" w:cs="Calibri"/>
                <w:b/>
                <w:bCs/>
                <w:sz w:val="16"/>
                <w:szCs w:val="16"/>
              </w:rPr>
            </w:pPr>
            <w:r>
              <w:rPr>
                <w:rFonts w:ascii="Calibri" w:hAnsi="Calibri" w:cs="Calibri"/>
                <w:b/>
                <w:bCs/>
                <w:sz w:val="16"/>
                <w:szCs w:val="16"/>
              </w:rPr>
              <w:t>1201-1400</w:t>
            </w:r>
          </w:p>
        </w:tc>
        <w:tc>
          <w:tcPr>
            <w:tcW w:w="990" w:type="dxa"/>
            <w:noWrap/>
          </w:tcPr>
          <w:p w:rsidR="00DF7797" w:rsidRDefault="00000000" w14:paraId="739F7F9B" w14:textId="77777777">
            <w:pPr>
              <w:spacing w:after="16" w:line="360" w:lineRule="auto"/>
              <w:jc w:val="center"/>
              <w:rPr>
                <w:rFonts w:ascii="Calibri" w:hAnsi="Calibri" w:cs="Calibri"/>
                <w:sz w:val="16"/>
                <w:szCs w:val="16"/>
              </w:rPr>
            </w:pPr>
            <w:r>
              <w:rPr>
                <w:rFonts w:ascii="Calibri" w:hAnsi="Calibri" w:cs="Calibri"/>
                <w:sz w:val="16"/>
                <w:szCs w:val="16"/>
              </w:rPr>
              <w:t>1201-1400</w:t>
            </w:r>
          </w:p>
        </w:tc>
        <w:tc>
          <w:tcPr>
            <w:tcW w:w="5400" w:type="dxa"/>
            <w:noWrap/>
          </w:tcPr>
          <w:p w:rsidR="00DF7797" w:rsidRDefault="00000000" w14:paraId="739F7F9C" w14:textId="77777777">
            <w:pPr>
              <w:spacing w:after="16" w:line="360" w:lineRule="auto"/>
              <w:rPr>
                <w:rFonts w:ascii="Calibri" w:hAnsi="Calibri" w:eastAsia="SimSun" w:cs="Calibri"/>
                <w:sz w:val="16"/>
                <w:szCs w:val="16"/>
                <w:lang w:eastAsia="zh-CN"/>
              </w:rPr>
            </w:pPr>
            <w:r>
              <w:rPr>
                <w:rFonts w:ascii="Calibri" w:hAnsi="Calibri" w:cs="Calibri"/>
                <w:sz w:val="16"/>
                <w:szCs w:val="16"/>
              </w:rPr>
              <w:t>Beijing Foreign Studies University</w:t>
            </w:r>
            <w:r>
              <w:rPr>
                <w:rFonts w:hint="eastAsia" w:ascii="Calibri" w:hAnsi="Calibri" w:eastAsia="SimSun" w:cs="Calibri"/>
                <w:sz w:val="16"/>
                <w:szCs w:val="16"/>
                <w:lang w:eastAsia="zh-CN"/>
              </w:rPr>
              <w:t>北京外国语大学</w:t>
            </w:r>
          </w:p>
        </w:tc>
      </w:tr>
      <w:tr w:rsidR="00DF7797" w14:paraId="739F7FA2" w14:textId="77777777">
        <w:trPr>
          <w:trHeight w:val="20"/>
          <w:jc w:val="center"/>
        </w:trPr>
        <w:tc>
          <w:tcPr>
            <w:tcW w:w="1165" w:type="dxa"/>
          </w:tcPr>
          <w:p w:rsidR="00DF7797" w:rsidRDefault="00000000" w14:paraId="739F7F9E" w14:textId="77777777">
            <w:pPr>
              <w:spacing w:after="16" w:line="360" w:lineRule="auto"/>
              <w:jc w:val="center"/>
              <w:rPr>
                <w:rFonts w:ascii="Calibri" w:hAnsi="Calibri" w:cs="Calibri"/>
                <w:b/>
                <w:bCs/>
                <w:sz w:val="16"/>
                <w:szCs w:val="16"/>
              </w:rPr>
            </w:pPr>
            <w:r>
              <w:rPr>
                <w:rFonts w:ascii="Calibri" w:hAnsi="Calibri" w:cs="Calibri"/>
                <w:sz w:val="16"/>
                <w:szCs w:val="16"/>
              </w:rPr>
              <w:t>66=</w:t>
            </w:r>
          </w:p>
        </w:tc>
        <w:tc>
          <w:tcPr>
            <w:tcW w:w="990" w:type="dxa"/>
            <w:shd w:val="clear" w:color="auto" w:fill="FFFF99"/>
            <w:noWrap/>
          </w:tcPr>
          <w:p w:rsidR="00DF7797" w:rsidRDefault="00000000" w14:paraId="739F7F9F" w14:textId="77777777">
            <w:pPr>
              <w:spacing w:after="16" w:line="360" w:lineRule="auto"/>
              <w:jc w:val="center"/>
              <w:rPr>
                <w:rFonts w:ascii="Calibri" w:hAnsi="Calibri" w:cs="Calibri"/>
                <w:b/>
                <w:bCs/>
                <w:sz w:val="16"/>
                <w:szCs w:val="16"/>
              </w:rPr>
            </w:pPr>
            <w:r>
              <w:rPr>
                <w:rFonts w:ascii="Calibri" w:hAnsi="Calibri" w:cs="Calibri"/>
                <w:b/>
                <w:bCs/>
                <w:sz w:val="16"/>
                <w:szCs w:val="16"/>
              </w:rPr>
              <w:t>1201-1400</w:t>
            </w:r>
          </w:p>
        </w:tc>
        <w:tc>
          <w:tcPr>
            <w:tcW w:w="990" w:type="dxa"/>
            <w:noWrap/>
          </w:tcPr>
          <w:p w:rsidR="00DF7797" w:rsidRDefault="00000000" w14:paraId="739F7FA0" w14:textId="77777777">
            <w:pPr>
              <w:spacing w:after="16" w:line="360" w:lineRule="auto"/>
              <w:jc w:val="center"/>
              <w:rPr>
                <w:rFonts w:ascii="Calibri" w:hAnsi="Calibri" w:cs="Calibri"/>
                <w:sz w:val="16"/>
                <w:szCs w:val="16"/>
              </w:rPr>
            </w:pPr>
            <w:r>
              <w:rPr>
                <w:rFonts w:ascii="Calibri" w:hAnsi="Calibri" w:cs="Calibri"/>
                <w:sz w:val="16"/>
                <w:szCs w:val="16"/>
              </w:rPr>
              <w:t>1201-1400</w:t>
            </w:r>
          </w:p>
        </w:tc>
        <w:tc>
          <w:tcPr>
            <w:tcW w:w="5400" w:type="dxa"/>
            <w:noWrap/>
          </w:tcPr>
          <w:p w:rsidR="00DF7797" w:rsidRDefault="00000000" w14:paraId="739F7FA1" w14:textId="77777777">
            <w:pPr>
              <w:spacing w:after="16" w:line="360" w:lineRule="auto"/>
              <w:rPr>
                <w:rFonts w:ascii="Calibri" w:hAnsi="Calibri" w:eastAsia="SimSun" w:cs="Calibri"/>
                <w:sz w:val="16"/>
                <w:szCs w:val="16"/>
                <w:lang w:eastAsia="zh-CN"/>
              </w:rPr>
            </w:pPr>
            <w:r>
              <w:rPr>
                <w:rFonts w:ascii="Calibri" w:hAnsi="Calibri" w:cs="Calibri"/>
                <w:sz w:val="16"/>
                <w:szCs w:val="16"/>
              </w:rPr>
              <w:t>China University of Political Science and Law</w:t>
            </w:r>
            <w:r>
              <w:rPr>
                <w:rFonts w:hint="eastAsia" w:ascii="Calibri" w:hAnsi="Calibri" w:eastAsia="SimSun" w:cs="Calibri"/>
                <w:sz w:val="16"/>
                <w:szCs w:val="16"/>
                <w:lang w:eastAsia="zh-CN"/>
              </w:rPr>
              <w:t>中国政法大学</w:t>
            </w:r>
          </w:p>
        </w:tc>
      </w:tr>
      <w:tr w:rsidR="00DF7797" w14:paraId="739F7FA7" w14:textId="77777777">
        <w:trPr>
          <w:trHeight w:val="20"/>
          <w:jc w:val="center"/>
        </w:trPr>
        <w:tc>
          <w:tcPr>
            <w:tcW w:w="1165" w:type="dxa"/>
          </w:tcPr>
          <w:p w:rsidR="00DF7797" w:rsidRDefault="00000000" w14:paraId="739F7FA3" w14:textId="77777777">
            <w:pPr>
              <w:spacing w:after="16" w:line="360" w:lineRule="auto"/>
              <w:jc w:val="center"/>
              <w:rPr>
                <w:rFonts w:ascii="Calibri" w:hAnsi="Calibri" w:cs="Calibri"/>
                <w:b/>
                <w:bCs/>
                <w:sz w:val="16"/>
                <w:szCs w:val="16"/>
              </w:rPr>
            </w:pPr>
            <w:r>
              <w:rPr>
                <w:rFonts w:ascii="Calibri" w:hAnsi="Calibri" w:cs="Calibri"/>
                <w:sz w:val="16"/>
                <w:szCs w:val="16"/>
              </w:rPr>
              <w:t>66=</w:t>
            </w:r>
          </w:p>
        </w:tc>
        <w:tc>
          <w:tcPr>
            <w:tcW w:w="990" w:type="dxa"/>
            <w:shd w:val="clear" w:color="auto" w:fill="FFFF99"/>
            <w:noWrap/>
          </w:tcPr>
          <w:p w:rsidR="00DF7797" w:rsidRDefault="00000000" w14:paraId="739F7FA4" w14:textId="77777777">
            <w:pPr>
              <w:spacing w:after="16" w:line="360" w:lineRule="auto"/>
              <w:jc w:val="center"/>
              <w:rPr>
                <w:rFonts w:ascii="Calibri" w:hAnsi="Calibri" w:cs="Calibri"/>
                <w:b/>
                <w:bCs/>
                <w:sz w:val="16"/>
                <w:szCs w:val="16"/>
              </w:rPr>
            </w:pPr>
            <w:r>
              <w:rPr>
                <w:rFonts w:ascii="Calibri" w:hAnsi="Calibri" w:cs="Calibri"/>
                <w:b/>
                <w:bCs/>
                <w:sz w:val="16"/>
                <w:szCs w:val="16"/>
              </w:rPr>
              <w:t>1201-1400</w:t>
            </w:r>
          </w:p>
        </w:tc>
        <w:tc>
          <w:tcPr>
            <w:tcW w:w="990" w:type="dxa"/>
            <w:noWrap/>
          </w:tcPr>
          <w:p w:rsidR="00DF7797" w:rsidRDefault="00000000" w14:paraId="739F7FA5" w14:textId="77777777">
            <w:pPr>
              <w:spacing w:after="16" w:line="360" w:lineRule="auto"/>
              <w:jc w:val="center"/>
              <w:rPr>
                <w:rFonts w:ascii="Calibri" w:hAnsi="Calibri" w:cs="Calibri"/>
                <w:sz w:val="16"/>
                <w:szCs w:val="16"/>
              </w:rPr>
            </w:pPr>
            <w:r>
              <w:rPr>
                <w:rFonts w:ascii="Calibri" w:hAnsi="Calibri" w:cs="Calibri"/>
                <w:sz w:val="16"/>
                <w:szCs w:val="16"/>
              </w:rPr>
              <w:t>1201-1400</w:t>
            </w:r>
          </w:p>
        </w:tc>
        <w:tc>
          <w:tcPr>
            <w:tcW w:w="5400" w:type="dxa"/>
            <w:noWrap/>
          </w:tcPr>
          <w:p w:rsidR="00DF7797" w:rsidRDefault="00000000" w14:paraId="739F7FA6" w14:textId="77777777">
            <w:pPr>
              <w:spacing w:after="16" w:line="360" w:lineRule="auto"/>
              <w:rPr>
                <w:rFonts w:ascii="Calibri" w:hAnsi="Calibri" w:eastAsia="SimSun" w:cs="Calibri"/>
                <w:sz w:val="16"/>
                <w:szCs w:val="16"/>
                <w:lang w:eastAsia="zh-CN"/>
              </w:rPr>
            </w:pPr>
            <w:r>
              <w:rPr>
                <w:rFonts w:ascii="Calibri" w:hAnsi="Calibri" w:cs="Calibri"/>
                <w:sz w:val="16"/>
                <w:szCs w:val="16"/>
              </w:rPr>
              <w:t>Shanghai University of Finance and Economics</w:t>
            </w:r>
            <w:r>
              <w:rPr>
                <w:rFonts w:hint="eastAsia" w:ascii="Calibri" w:hAnsi="Calibri" w:eastAsia="SimSun" w:cs="Calibri"/>
                <w:sz w:val="16"/>
                <w:szCs w:val="16"/>
                <w:lang w:eastAsia="zh-CN"/>
              </w:rPr>
              <w:t>上海财经大学</w:t>
            </w:r>
          </w:p>
        </w:tc>
      </w:tr>
      <w:tr w:rsidR="00DF7797" w14:paraId="739F7FAC" w14:textId="77777777">
        <w:trPr>
          <w:trHeight w:val="20"/>
          <w:jc w:val="center"/>
        </w:trPr>
        <w:tc>
          <w:tcPr>
            <w:tcW w:w="1165" w:type="dxa"/>
          </w:tcPr>
          <w:p w:rsidR="00DF7797" w:rsidRDefault="00000000" w14:paraId="739F7FA8" w14:textId="77777777">
            <w:pPr>
              <w:spacing w:after="16" w:line="360" w:lineRule="auto"/>
              <w:jc w:val="center"/>
              <w:rPr>
                <w:rFonts w:ascii="Calibri" w:hAnsi="Calibri" w:cs="Calibri"/>
                <w:b/>
                <w:bCs/>
                <w:sz w:val="16"/>
                <w:szCs w:val="16"/>
              </w:rPr>
            </w:pPr>
            <w:r>
              <w:rPr>
                <w:rFonts w:ascii="Calibri" w:hAnsi="Calibri" w:cs="Calibri"/>
                <w:sz w:val="16"/>
                <w:szCs w:val="16"/>
              </w:rPr>
              <w:t>66=</w:t>
            </w:r>
          </w:p>
        </w:tc>
        <w:tc>
          <w:tcPr>
            <w:tcW w:w="990" w:type="dxa"/>
            <w:shd w:val="clear" w:color="auto" w:fill="FFFF99"/>
            <w:noWrap/>
          </w:tcPr>
          <w:p w:rsidR="00DF7797" w:rsidRDefault="00000000" w14:paraId="739F7FA9" w14:textId="77777777">
            <w:pPr>
              <w:spacing w:after="16" w:line="360" w:lineRule="auto"/>
              <w:jc w:val="center"/>
              <w:rPr>
                <w:rFonts w:ascii="Calibri" w:hAnsi="Calibri" w:cs="Calibri"/>
                <w:b/>
                <w:bCs/>
                <w:sz w:val="16"/>
                <w:szCs w:val="16"/>
              </w:rPr>
            </w:pPr>
            <w:r>
              <w:rPr>
                <w:rFonts w:ascii="Calibri" w:hAnsi="Calibri" w:cs="Calibri"/>
                <w:b/>
                <w:bCs/>
                <w:sz w:val="16"/>
                <w:szCs w:val="16"/>
              </w:rPr>
              <w:t>1201-1400</w:t>
            </w:r>
          </w:p>
        </w:tc>
        <w:tc>
          <w:tcPr>
            <w:tcW w:w="990" w:type="dxa"/>
            <w:noWrap/>
          </w:tcPr>
          <w:p w:rsidR="00DF7797" w:rsidRDefault="00000000" w14:paraId="739F7FAA" w14:textId="77777777">
            <w:pPr>
              <w:spacing w:after="16" w:line="360" w:lineRule="auto"/>
              <w:jc w:val="center"/>
              <w:rPr>
                <w:rFonts w:ascii="Calibri" w:hAnsi="Calibri" w:cs="Calibri"/>
                <w:sz w:val="16"/>
                <w:szCs w:val="16"/>
              </w:rPr>
            </w:pPr>
            <w:r>
              <w:rPr>
                <w:rFonts w:ascii="Calibri" w:hAnsi="Calibri" w:cs="Calibri"/>
                <w:sz w:val="16"/>
                <w:szCs w:val="16"/>
              </w:rPr>
              <w:t>1201-1400</w:t>
            </w:r>
          </w:p>
        </w:tc>
        <w:tc>
          <w:tcPr>
            <w:tcW w:w="5400" w:type="dxa"/>
            <w:noWrap/>
          </w:tcPr>
          <w:p w:rsidR="00DF7797" w:rsidRDefault="00000000" w14:paraId="739F7FAB" w14:textId="77777777">
            <w:pPr>
              <w:spacing w:after="16" w:line="360" w:lineRule="auto"/>
              <w:rPr>
                <w:rFonts w:ascii="Calibri" w:hAnsi="Calibri" w:eastAsia="SimSun" w:cs="Calibri"/>
                <w:sz w:val="16"/>
                <w:szCs w:val="16"/>
                <w:lang w:eastAsia="zh-CN"/>
              </w:rPr>
            </w:pPr>
            <w:r>
              <w:rPr>
                <w:rFonts w:ascii="Calibri" w:hAnsi="Calibri" w:cs="Calibri"/>
                <w:sz w:val="16"/>
                <w:szCs w:val="16"/>
              </w:rPr>
              <w:t>Beijing University of Chinese Medicine</w:t>
            </w:r>
            <w:r>
              <w:rPr>
                <w:rFonts w:hint="eastAsia" w:ascii="Calibri" w:hAnsi="Calibri" w:eastAsia="SimSun" w:cs="Calibri"/>
                <w:sz w:val="16"/>
                <w:szCs w:val="16"/>
                <w:lang w:eastAsia="zh-CN"/>
              </w:rPr>
              <w:t>北京中医药大学</w:t>
            </w:r>
          </w:p>
        </w:tc>
      </w:tr>
      <w:tr w:rsidR="00DF7797" w14:paraId="739F7FB1" w14:textId="77777777">
        <w:trPr>
          <w:trHeight w:val="20"/>
          <w:jc w:val="center"/>
        </w:trPr>
        <w:tc>
          <w:tcPr>
            <w:tcW w:w="1165" w:type="dxa"/>
          </w:tcPr>
          <w:p w:rsidR="00DF7797" w:rsidRDefault="00000000" w14:paraId="739F7FAD" w14:textId="77777777">
            <w:pPr>
              <w:spacing w:after="16" w:line="360" w:lineRule="auto"/>
              <w:jc w:val="center"/>
              <w:rPr>
                <w:rFonts w:ascii="Calibri" w:hAnsi="Calibri" w:cs="Calibri"/>
                <w:b/>
                <w:bCs/>
                <w:sz w:val="16"/>
                <w:szCs w:val="16"/>
              </w:rPr>
            </w:pPr>
            <w:r>
              <w:rPr>
                <w:rFonts w:ascii="Calibri" w:hAnsi="Calibri" w:cs="Calibri"/>
                <w:sz w:val="16"/>
                <w:szCs w:val="16"/>
              </w:rPr>
              <w:t>66=</w:t>
            </w:r>
          </w:p>
        </w:tc>
        <w:tc>
          <w:tcPr>
            <w:tcW w:w="990" w:type="dxa"/>
            <w:shd w:val="clear" w:color="auto" w:fill="FFFF99"/>
            <w:noWrap/>
          </w:tcPr>
          <w:p w:rsidR="00DF7797" w:rsidRDefault="00000000" w14:paraId="739F7FAE" w14:textId="77777777">
            <w:pPr>
              <w:spacing w:after="16" w:line="360" w:lineRule="auto"/>
              <w:jc w:val="center"/>
              <w:rPr>
                <w:rFonts w:ascii="Calibri" w:hAnsi="Calibri" w:cs="Calibri"/>
                <w:b/>
                <w:bCs/>
                <w:sz w:val="16"/>
                <w:szCs w:val="16"/>
              </w:rPr>
            </w:pPr>
            <w:r>
              <w:rPr>
                <w:rFonts w:ascii="Calibri" w:hAnsi="Calibri" w:cs="Calibri"/>
                <w:b/>
                <w:bCs/>
                <w:sz w:val="16"/>
                <w:szCs w:val="16"/>
              </w:rPr>
              <w:t>1201-1400</w:t>
            </w:r>
          </w:p>
        </w:tc>
        <w:tc>
          <w:tcPr>
            <w:tcW w:w="990" w:type="dxa"/>
            <w:noWrap/>
          </w:tcPr>
          <w:p w:rsidR="00DF7797" w:rsidRDefault="00000000" w14:paraId="739F7FAF" w14:textId="77777777">
            <w:pPr>
              <w:spacing w:after="16" w:line="360" w:lineRule="auto"/>
              <w:jc w:val="center"/>
              <w:rPr>
                <w:rFonts w:ascii="Calibri" w:hAnsi="Calibri" w:cs="Calibri"/>
                <w:sz w:val="16"/>
                <w:szCs w:val="16"/>
              </w:rPr>
            </w:pPr>
            <w:r>
              <w:rPr>
                <w:rFonts w:ascii="Calibri" w:hAnsi="Calibri" w:cs="Calibri"/>
                <w:sz w:val="16"/>
                <w:szCs w:val="16"/>
              </w:rPr>
              <w:t>1201-1400</w:t>
            </w:r>
          </w:p>
        </w:tc>
        <w:tc>
          <w:tcPr>
            <w:tcW w:w="5400" w:type="dxa"/>
            <w:noWrap/>
          </w:tcPr>
          <w:p w:rsidR="00DF7797" w:rsidRDefault="00000000" w14:paraId="739F7FB0" w14:textId="77777777">
            <w:pPr>
              <w:spacing w:after="16" w:line="360" w:lineRule="auto"/>
              <w:rPr>
                <w:rFonts w:ascii="Calibri" w:hAnsi="Calibri" w:eastAsia="SimSun" w:cs="Calibri"/>
                <w:sz w:val="16"/>
                <w:szCs w:val="16"/>
                <w:lang w:eastAsia="zh-CN"/>
              </w:rPr>
            </w:pPr>
            <w:r>
              <w:rPr>
                <w:rFonts w:ascii="Calibri" w:hAnsi="Calibri" w:cs="Calibri"/>
                <w:sz w:val="16"/>
                <w:szCs w:val="16"/>
              </w:rPr>
              <w:t>Shanghai International Studies University</w:t>
            </w:r>
            <w:r>
              <w:rPr>
                <w:rFonts w:hint="eastAsia" w:ascii="Calibri" w:hAnsi="Calibri" w:eastAsia="SimSun" w:cs="Calibri"/>
                <w:sz w:val="16"/>
                <w:szCs w:val="16"/>
                <w:lang w:eastAsia="zh-CN"/>
              </w:rPr>
              <w:t>上海外国语大学</w:t>
            </w:r>
          </w:p>
        </w:tc>
      </w:tr>
      <w:tr w:rsidR="00DF7797" w14:paraId="739F7FB6" w14:textId="77777777">
        <w:trPr>
          <w:trHeight w:val="20"/>
          <w:jc w:val="center"/>
        </w:trPr>
        <w:tc>
          <w:tcPr>
            <w:tcW w:w="1165" w:type="dxa"/>
          </w:tcPr>
          <w:p w:rsidR="00DF7797" w:rsidRDefault="00000000" w14:paraId="739F7FB2" w14:textId="77777777">
            <w:pPr>
              <w:spacing w:after="16" w:line="360" w:lineRule="auto"/>
              <w:jc w:val="center"/>
              <w:rPr>
                <w:rFonts w:ascii="Calibri" w:hAnsi="Calibri" w:cs="Calibri"/>
                <w:b/>
                <w:bCs/>
                <w:sz w:val="16"/>
                <w:szCs w:val="16"/>
              </w:rPr>
            </w:pPr>
            <w:r>
              <w:rPr>
                <w:rFonts w:ascii="Calibri" w:hAnsi="Calibri" w:cs="Calibri"/>
                <w:sz w:val="16"/>
                <w:szCs w:val="16"/>
              </w:rPr>
              <w:t>66=</w:t>
            </w:r>
          </w:p>
        </w:tc>
        <w:tc>
          <w:tcPr>
            <w:tcW w:w="990" w:type="dxa"/>
            <w:shd w:val="clear" w:color="auto" w:fill="FFFF99"/>
            <w:noWrap/>
          </w:tcPr>
          <w:p w:rsidR="00DF7797" w:rsidRDefault="00000000" w14:paraId="739F7FB3" w14:textId="77777777">
            <w:pPr>
              <w:spacing w:after="16" w:line="360" w:lineRule="auto"/>
              <w:jc w:val="center"/>
              <w:rPr>
                <w:rFonts w:ascii="Calibri" w:hAnsi="Calibri" w:cs="Calibri"/>
                <w:b/>
                <w:bCs/>
                <w:sz w:val="16"/>
                <w:szCs w:val="16"/>
              </w:rPr>
            </w:pPr>
            <w:r>
              <w:rPr>
                <w:rFonts w:ascii="Calibri" w:hAnsi="Calibri" w:cs="Calibri"/>
                <w:b/>
                <w:bCs/>
                <w:sz w:val="16"/>
                <w:szCs w:val="16"/>
              </w:rPr>
              <w:t>1201-1400</w:t>
            </w:r>
          </w:p>
        </w:tc>
        <w:tc>
          <w:tcPr>
            <w:tcW w:w="990" w:type="dxa"/>
            <w:noWrap/>
          </w:tcPr>
          <w:p w:rsidR="00DF7797" w:rsidRDefault="00000000" w14:paraId="739F7FB4" w14:textId="77777777">
            <w:pPr>
              <w:spacing w:after="16" w:line="360" w:lineRule="auto"/>
              <w:jc w:val="center"/>
              <w:rPr>
                <w:rFonts w:ascii="Calibri" w:hAnsi="Calibri" w:cs="Calibri"/>
                <w:sz w:val="16"/>
                <w:szCs w:val="16"/>
              </w:rPr>
            </w:pPr>
            <w:r>
              <w:rPr>
                <w:rFonts w:ascii="Calibri" w:hAnsi="Calibri" w:cs="Calibri"/>
                <w:sz w:val="16"/>
                <w:szCs w:val="16"/>
              </w:rPr>
              <w:t>1201-1400</w:t>
            </w:r>
          </w:p>
        </w:tc>
        <w:tc>
          <w:tcPr>
            <w:tcW w:w="5400" w:type="dxa"/>
            <w:noWrap/>
          </w:tcPr>
          <w:p w:rsidR="00DF7797" w:rsidRDefault="00000000" w14:paraId="739F7FB5" w14:textId="77777777">
            <w:pPr>
              <w:spacing w:after="16" w:line="360" w:lineRule="auto"/>
              <w:rPr>
                <w:rFonts w:ascii="Calibri" w:hAnsi="Calibri" w:eastAsia="SimSun" w:cs="Calibri"/>
                <w:sz w:val="16"/>
                <w:szCs w:val="16"/>
                <w:lang w:eastAsia="zh-CN"/>
              </w:rPr>
            </w:pPr>
            <w:r>
              <w:rPr>
                <w:rFonts w:ascii="Calibri" w:hAnsi="Calibri" w:cs="Calibri"/>
                <w:sz w:val="16"/>
                <w:szCs w:val="16"/>
              </w:rPr>
              <w:t>University of International Business and Economics</w:t>
            </w:r>
            <w:r>
              <w:rPr>
                <w:rFonts w:hint="eastAsia" w:ascii="Calibri" w:hAnsi="Calibri" w:eastAsia="SimSun" w:cs="Calibri"/>
                <w:sz w:val="16"/>
                <w:szCs w:val="16"/>
                <w:lang w:eastAsia="zh-CN"/>
              </w:rPr>
              <w:t>对外经济贸易大学</w:t>
            </w:r>
          </w:p>
        </w:tc>
      </w:tr>
      <w:tr w:rsidR="00DF7797" w14:paraId="739F7FBB" w14:textId="77777777">
        <w:trPr>
          <w:trHeight w:val="20"/>
          <w:jc w:val="center"/>
        </w:trPr>
        <w:tc>
          <w:tcPr>
            <w:tcW w:w="1165" w:type="dxa"/>
            <w:shd w:val="clear" w:color="auto" w:fill="auto"/>
          </w:tcPr>
          <w:p w:rsidR="00DF7797" w:rsidRDefault="00000000" w14:paraId="739F7FB7" w14:textId="77777777">
            <w:pPr>
              <w:spacing w:after="16" w:line="360" w:lineRule="auto"/>
              <w:jc w:val="center"/>
              <w:rPr>
                <w:rFonts w:ascii="Calibri" w:hAnsi="Calibri" w:cs="Calibri"/>
                <w:b/>
                <w:bCs/>
                <w:sz w:val="16"/>
                <w:szCs w:val="16"/>
              </w:rPr>
            </w:pPr>
            <w:r>
              <w:rPr>
                <w:rFonts w:ascii="Calibri" w:hAnsi="Calibri" w:cs="Calibri"/>
                <w:sz w:val="16"/>
                <w:szCs w:val="16"/>
              </w:rPr>
              <w:t>72</w:t>
            </w:r>
          </w:p>
        </w:tc>
        <w:tc>
          <w:tcPr>
            <w:tcW w:w="990" w:type="dxa"/>
            <w:shd w:val="clear" w:color="auto" w:fill="FFFF99"/>
            <w:noWrap/>
          </w:tcPr>
          <w:p w:rsidR="00DF7797" w:rsidRDefault="00000000" w14:paraId="739F7FB8" w14:textId="77777777">
            <w:pPr>
              <w:spacing w:after="16" w:line="360" w:lineRule="auto"/>
              <w:jc w:val="center"/>
              <w:rPr>
                <w:rFonts w:ascii="Calibri" w:hAnsi="Calibri" w:cs="Calibri"/>
                <w:b/>
                <w:bCs/>
                <w:sz w:val="16"/>
                <w:szCs w:val="16"/>
              </w:rPr>
            </w:pPr>
            <w:r>
              <w:rPr>
                <w:rFonts w:ascii="Calibri" w:hAnsi="Calibri" w:cs="Calibri"/>
                <w:b/>
                <w:bCs/>
                <w:sz w:val="16"/>
                <w:szCs w:val="16"/>
              </w:rPr>
              <w:t>1401+</w:t>
            </w:r>
          </w:p>
        </w:tc>
        <w:tc>
          <w:tcPr>
            <w:tcW w:w="990" w:type="dxa"/>
            <w:noWrap/>
          </w:tcPr>
          <w:p w:rsidR="00DF7797" w:rsidRDefault="00000000" w14:paraId="739F7FB9" w14:textId="77777777">
            <w:pPr>
              <w:spacing w:after="16" w:line="360" w:lineRule="auto"/>
              <w:jc w:val="center"/>
              <w:rPr>
                <w:rFonts w:ascii="Calibri" w:hAnsi="Calibri" w:cs="Calibri"/>
                <w:sz w:val="16"/>
                <w:szCs w:val="16"/>
              </w:rPr>
            </w:pPr>
            <w:r>
              <w:rPr>
                <w:rFonts w:ascii="Calibri" w:hAnsi="Calibri" w:cs="Calibri"/>
                <w:sz w:val="16"/>
                <w:szCs w:val="16"/>
              </w:rPr>
              <w:t>1401+</w:t>
            </w:r>
          </w:p>
        </w:tc>
        <w:tc>
          <w:tcPr>
            <w:tcW w:w="5400" w:type="dxa"/>
            <w:noWrap/>
          </w:tcPr>
          <w:p w:rsidR="00DF7797" w:rsidRDefault="00000000" w14:paraId="739F7FBA" w14:textId="77777777">
            <w:pPr>
              <w:spacing w:after="16" w:line="360" w:lineRule="auto"/>
              <w:rPr>
                <w:rFonts w:ascii="Calibri" w:hAnsi="Calibri" w:eastAsia="SimSun" w:cs="Calibri"/>
                <w:sz w:val="16"/>
                <w:szCs w:val="16"/>
                <w:lang w:eastAsia="zh-CN"/>
              </w:rPr>
            </w:pPr>
            <w:r>
              <w:rPr>
                <w:rFonts w:ascii="Calibri" w:hAnsi="Calibri" w:cs="Calibri"/>
                <w:sz w:val="16"/>
                <w:szCs w:val="16"/>
              </w:rPr>
              <w:t>Shanghai Normal University</w:t>
            </w:r>
            <w:r>
              <w:rPr>
                <w:rFonts w:hint="eastAsia" w:ascii="Calibri" w:hAnsi="Calibri" w:eastAsia="SimSun" w:cs="Calibri"/>
                <w:sz w:val="16"/>
                <w:szCs w:val="16"/>
                <w:lang w:eastAsia="zh-CN"/>
              </w:rPr>
              <w:t>上海师范大学</w:t>
            </w:r>
          </w:p>
        </w:tc>
      </w:tr>
    </w:tbl>
    <w:p w:rsidR="00DF7797" w:rsidRDefault="00DF7797" w14:paraId="739F7FBC" w14:textId="77777777">
      <w:pPr>
        <w:spacing w:after="16" w:line="360" w:lineRule="auto"/>
        <w:rPr>
          <w:rFonts w:ascii="Calibri" w:hAnsi="Calibri" w:cs="Calibri"/>
          <w:sz w:val="22"/>
          <w:szCs w:val="22"/>
        </w:rPr>
      </w:pPr>
    </w:p>
    <w:sectPr w:rsidR="00DF7797">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WW" w:author="Alice Wei" w:date="2025-06-12T11:41:00Z" w:id="0">
    <w:p w:rsidR="005D2A71" w:rsidP="005D2A71" w:rsidRDefault="005D2A71" w14:paraId="091B138E" w14:textId="77777777">
      <w:pPr>
        <w:pStyle w:val="CommentText"/>
      </w:pPr>
      <w:r>
        <w:rPr>
          <w:rStyle w:val="CommentReference"/>
        </w:rPr>
        <w:annotationRef/>
      </w:r>
      <w:r>
        <w:rPr>
          <w:rFonts w:hint="eastAsia"/>
          <w:lang w:eastAsia="zh-CN"/>
        </w:rPr>
        <w:t>我建议不要直译：有</w:t>
      </w:r>
      <w:r>
        <w:t>10</w:t>
      </w:r>
      <w:r>
        <w:rPr>
          <w:rFonts w:hint="eastAsia"/>
          <w:lang w:eastAsia="zh-CN"/>
        </w:rPr>
        <w:t>所较去年有所提升</w:t>
      </w:r>
    </w:p>
  </w:comment>
  <w:comment w:initials="WW" w:author="Alice Wei" w:date="2025-06-12T11:49:00Z" w:id="1">
    <w:p w:rsidR="003A442B" w:rsidP="003A442B" w:rsidRDefault="003A442B" w14:paraId="68CA926B" w14:textId="77777777">
      <w:pPr>
        <w:pStyle w:val="CommentText"/>
      </w:pPr>
      <w:r>
        <w:rPr>
          <w:rStyle w:val="CommentReference"/>
        </w:rPr>
        <w:annotationRef/>
      </w:r>
      <w:r>
        <w:rPr>
          <w:rFonts w:hint="eastAsia"/>
          <w:lang w:eastAsia="zh-CN"/>
        </w:rPr>
        <w:t>因为这个短句里有两个</w:t>
      </w:r>
      <w:r>
        <w:rPr>
          <w:lang w:eastAsia="zh-CN"/>
        </w:rPr>
        <w:t xml:space="preserve"> ”</w:t>
      </w:r>
      <w:r>
        <w:t>...</w:t>
      </w:r>
      <w:r>
        <w:rPr>
          <w:rFonts w:hint="eastAsia"/>
          <w:lang w:eastAsia="zh-CN"/>
        </w:rPr>
        <w:t>中“，建议改为：在至少有</w:t>
      </w:r>
      <w:r>
        <w:t>15</w:t>
      </w:r>
      <w:r>
        <w:rPr>
          <w:rFonts w:hint="eastAsia"/>
          <w:lang w:eastAsia="zh-CN"/>
        </w:rPr>
        <w:t>所大学入榜的国家</w:t>
      </w:r>
      <w:r>
        <w:t>/</w:t>
      </w:r>
      <w:r>
        <w:rPr>
          <w:rFonts w:hint="eastAsia"/>
          <w:lang w:eastAsia="zh-CN"/>
        </w:rPr>
        <w:t>地区中，中国（内地）是在该指标</w:t>
      </w:r>
      <w:r>
        <w:t>...</w:t>
      </w:r>
    </w:p>
  </w:comment>
  <w:comment w:initials="WW" w:author="Alice Wei" w:date="2025-06-12T11:57:00Z" w:id="2">
    <w:p w:rsidR="00D206F3" w:rsidP="00D206F3" w:rsidRDefault="00D206F3" w14:paraId="3B3159DB" w14:textId="77777777">
      <w:pPr>
        <w:pStyle w:val="CommentText"/>
      </w:pPr>
      <w:r>
        <w:rPr>
          <w:rStyle w:val="CommentReference"/>
        </w:rPr>
        <w:annotationRef/>
      </w:r>
      <w:r>
        <w:rPr>
          <w:rFonts w:hint="eastAsia"/>
          <w:lang w:eastAsia="zh-CN"/>
        </w:rPr>
        <w:t>深圳大学</w:t>
      </w:r>
    </w:p>
  </w:comment>
  <w:comment w:initials="WW" w:author="Alice Wei" w:date="2025-06-12T12:03:00Z" w:id="3">
    <w:p w:rsidR="006C032D" w:rsidP="006C032D" w:rsidRDefault="006C032D" w14:paraId="16DE560F" w14:textId="77777777">
      <w:pPr>
        <w:pStyle w:val="CommentText"/>
      </w:pPr>
      <w:r>
        <w:rPr>
          <w:rStyle w:val="CommentReference"/>
        </w:rPr>
        <w:annotationRef/>
      </w:r>
      <w:r>
        <w:rPr>
          <w:rFonts w:hint="eastAsia"/>
          <w:lang w:eastAsia="zh-CN"/>
        </w:rPr>
        <w:t>跻身</w:t>
      </w:r>
    </w:p>
  </w:comment>
  <w:comment w:initials="WW" w:author="Alice Wei" w:date="2025-06-12T12:04:00Z" w:id="4">
    <w:p w:rsidR="00C246D6" w:rsidP="00C246D6" w:rsidRDefault="00C246D6" w14:paraId="52CD758F" w14:textId="77777777">
      <w:pPr>
        <w:pStyle w:val="CommentText"/>
      </w:pPr>
      <w:r>
        <w:rPr>
          <w:rStyle w:val="CommentReference"/>
        </w:rPr>
        <w:annotationRef/>
      </w:r>
      <w:r>
        <w:rPr>
          <w:rFonts w:hint="eastAsia"/>
          <w:lang w:eastAsia="zh-CN"/>
        </w:rPr>
        <w:t>多于</w:t>
      </w:r>
    </w:p>
  </w:comment>
</w:comments>
</file>

<file path=word/commentsExtended.xml><?xml version="1.0" encoding="utf-8"?>
<w15:commentsEx xmlns:mc="http://schemas.openxmlformats.org/markup-compatibility/2006" xmlns:w15="http://schemas.microsoft.com/office/word/2012/wordml" mc:Ignorable="w15">
  <w15:commentEx w15:done="0" w15:paraId="091B138E"/>
  <w15:commentEx w15:done="0" w15:paraId="68CA926B"/>
  <w15:commentEx w15:done="0" w15:paraId="3B3159DB"/>
  <w15:commentEx w15:done="0" w15:paraId="16DE560F"/>
  <w15:commentEx w15:done="0" w15:paraId="52CD758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6DE85C" w16cex:dateUtc="2025-06-12T10:41:00Z">
    <w16cex:extLst>
      <w16:ext w16:uri="{CE6994B0-6A32-4C9F-8C6B-6E91EDA988CE}">
        <cr:reactions xmlns:cr="http://schemas.microsoft.com/office/comments/2020/reactions">
          <cr:reaction reactionType="1">
            <cr:reactionInfo dateUtc="2025-06-13T08:38:53.034Z">
              <cr:user userId="S::phoebe.zhao@qs.com::2e1bf282-1ec7-486f-944a-0a9c339b4fbc" userProvider="AD" userName="Phoebe Zhao"/>
            </cr:reactionInfo>
          </cr:reaction>
        </cr:reactions>
      </w16:ext>
    </w16cex:extLst>
  </w16cex:commentExtensible>
  <w16cex:commentExtensible w16cex:durableId="347473D9" w16cex:dateUtc="2025-06-12T10:49:00Z"/>
  <w16cex:commentExtensible w16cex:durableId="5CE2ECBB" w16cex:dateUtc="2025-06-12T10:57:00Z"/>
  <w16cex:commentExtensible w16cex:durableId="2724B3EB" w16cex:dateUtc="2025-06-12T11:03:00Z"/>
  <w16cex:commentExtensible w16cex:durableId="4A6EEF95" w16cex:dateUtc="2025-06-12T11:04:00Z"/>
</w16cex:commentsExtensible>
</file>

<file path=word/commentsIds.xml><?xml version="1.0" encoding="utf-8"?>
<w16cid:commentsIds xmlns:mc="http://schemas.openxmlformats.org/markup-compatibility/2006" xmlns:w16cid="http://schemas.microsoft.com/office/word/2016/wordml/cid" mc:Ignorable="w16cid">
  <w16cid:commentId w16cid:paraId="091B138E" w16cid:durableId="766DE85C"/>
  <w16cid:commentId w16cid:paraId="68CA926B" w16cid:durableId="347473D9"/>
  <w16cid:commentId w16cid:paraId="3B3159DB" w16cid:durableId="5CE2ECBB"/>
  <w16cid:commentId w16cid:paraId="16DE560F" w16cid:durableId="2724B3EB"/>
  <w16cid:commentId w16cid:paraId="52CD758F" w16cid:durableId="4A6EEF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653A" w:rsidRDefault="00FF653A" w14:paraId="0FA5DF6D" w14:textId="77777777">
      <w:pPr>
        <w:spacing w:line="240" w:lineRule="auto"/>
      </w:pPr>
      <w:r>
        <w:separator/>
      </w:r>
    </w:p>
  </w:endnote>
  <w:endnote w:type="continuationSeparator" w:id="0">
    <w:p w:rsidR="00FF653A" w:rsidRDefault="00FF653A" w14:paraId="6332EDA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Red Hat Text">
    <w:altName w:val="苹方-简"/>
    <w:panose1 w:val="02010303040201060303"/>
    <w:charset w:val="00"/>
    <w:family w:val="auto"/>
    <w:pitch w:val="default"/>
    <w:sig w:usb0="00000000" w:usb1="00000000" w:usb2="00000028" w:usb3="00000000" w:csb0="00000093" w:csb1="00000000"/>
  </w:font>
  <w:font w:name="Calibri">
    <w:panose1 w:val="020F0502020204030204"/>
    <w:charset w:val="00"/>
    <w:family w:val="swiss"/>
    <w:pitch w:val="variable"/>
    <w:sig w:usb0="E4002EFF" w:usb1="C200247B" w:usb2="00000009" w:usb3="00000000" w:csb0="000001FF" w:csb1="00000000"/>
  </w:font>
  <w:font w:name="Segoe UI">
    <w:altName w:val="苹方-简"/>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653A" w:rsidRDefault="00FF653A" w14:paraId="21D41407" w14:textId="77777777">
      <w:pPr>
        <w:spacing w:after="0"/>
      </w:pPr>
      <w:r>
        <w:separator/>
      </w:r>
    </w:p>
  </w:footnote>
  <w:footnote w:type="continuationSeparator" w:id="0">
    <w:p w:rsidR="00FF653A" w:rsidRDefault="00FF653A" w14:paraId="0924565C"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7DC"/>
    <w:multiLevelType w:val="multilevel"/>
    <w:tmpl w:val="08D337D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500F25D0"/>
    <w:multiLevelType w:val="multilevel"/>
    <w:tmpl w:val="500F25D0"/>
    <w:lvl w:ilvl="0">
      <w:start w:val="1"/>
      <w:numFmt w:val="bullet"/>
      <w:lvlText w:val=""/>
      <w:lvlJc w:val="left"/>
      <w:pPr>
        <w:tabs>
          <w:tab w:val="left" w:pos="720"/>
        </w:tabs>
        <w:ind w:left="720" w:hanging="360"/>
      </w:pPr>
      <w:rPr>
        <w:rFonts w:hint="default" w:ascii="Symbol" w:hAnsi="Symbol"/>
        <w:sz w:val="20"/>
      </w:rPr>
    </w:lvl>
    <w:lvl w:ilvl="1">
      <w:start w:val="1"/>
      <w:numFmt w:val="bullet"/>
      <w:lvlText w:val=""/>
      <w:lvlJc w:val="left"/>
      <w:pPr>
        <w:tabs>
          <w:tab w:val="left" w:pos="1440"/>
        </w:tabs>
        <w:ind w:left="1440" w:hanging="360"/>
      </w:pPr>
      <w:rPr>
        <w:rFonts w:hint="default" w:ascii="Symbol" w:hAnsi="Symbol"/>
        <w:sz w:val="20"/>
      </w:rPr>
    </w:lvl>
    <w:lvl w:ilvl="2">
      <w:start w:val="1"/>
      <w:numFmt w:val="bullet"/>
      <w:lvlText w:val=""/>
      <w:lvlJc w:val="left"/>
      <w:pPr>
        <w:tabs>
          <w:tab w:val="left" w:pos="2160"/>
        </w:tabs>
        <w:ind w:left="2160" w:hanging="360"/>
      </w:pPr>
      <w:rPr>
        <w:rFonts w:hint="default" w:ascii="Symbol" w:hAnsi="Symbol"/>
        <w:sz w:val="20"/>
      </w:rPr>
    </w:lvl>
    <w:lvl w:ilvl="3">
      <w:start w:val="1"/>
      <w:numFmt w:val="bullet"/>
      <w:lvlText w:val=""/>
      <w:lvlJc w:val="left"/>
      <w:pPr>
        <w:tabs>
          <w:tab w:val="left" w:pos="2880"/>
        </w:tabs>
        <w:ind w:left="2880" w:hanging="360"/>
      </w:pPr>
      <w:rPr>
        <w:rFonts w:hint="default" w:ascii="Symbol" w:hAnsi="Symbol"/>
        <w:sz w:val="20"/>
      </w:rPr>
    </w:lvl>
    <w:lvl w:ilvl="4">
      <w:start w:val="1"/>
      <w:numFmt w:val="bullet"/>
      <w:lvlText w:val=""/>
      <w:lvlJc w:val="left"/>
      <w:pPr>
        <w:tabs>
          <w:tab w:val="left" w:pos="3600"/>
        </w:tabs>
        <w:ind w:left="3600" w:hanging="360"/>
      </w:pPr>
      <w:rPr>
        <w:rFonts w:hint="default" w:ascii="Symbol" w:hAnsi="Symbol"/>
        <w:sz w:val="20"/>
      </w:rPr>
    </w:lvl>
    <w:lvl w:ilvl="5">
      <w:start w:val="1"/>
      <w:numFmt w:val="bullet"/>
      <w:lvlText w:val=""/>
      <w:lvlJc w:val="left"/>
      <w:pPr>
        <w:tabs>
          <w:tab w:val="left" w:pos="4320"/>
        </w:tabs>
        <w:ind w:left="4320" w:hanging="360"/>
      </w:pPr>
      <w:rPr>
        <w:rFonts w:hint="default" w:ascii="Symbol" w:hAnsi="Symbol"/>
        <w:sz w:val="20"/>
      </w:rPr>
    </w:lvl>
    <w:lvl w:ilvl="6">
      <w:start w:val="1"/>
      <w:numFmt w:val="bullet"/>
      <w:lvlText w:val=""/>
      <w:lvlJc w:val="left"/>
      <w:pPr>
        <w:tabs>
          <w:tab w:val="left" w:pos="5040"/>
        </w:tabs>
        <w:ind w:left="5040" w:hanging="360"/>
      </w:pPr>
      <w:rPr>
        <w:rFonts w:hint="default" w:ascii="Symbol" w:hAnsi="Symbol"/>
        <w:sz w:val="20"/>
      </w:rPr>
    </w:lvl>
    <w:lvl w:ilvl="7">
      <w:start w:val="1"/>
      <w:numFmt w:val="bullet"/>
      <w:lvlText w:val=""/>
      <w:lvlJc w:val="left"/>
      <w:pPr>
        <w:tabs>
          <w:tab w:val="left" w:pos="5760"/>
        </w:tabs>
        <w:ind w:left="5760" w:hanging="360"/>
      </w:pPr>
      <w:rPr>
        <w:rFonts w:hint="default" w:ascii="Symbol" w:hAnsi="Symbol"/>
        <w:sz w:val="20"/>
      </w:rPr>
    </w:lvl>
    <w:lvl w:ilvl="8">
      <w:start w:val="1"/>
      <w:numFmt w:val="bullet"/>
      <w:lvlText w:val=""/>
      <w:lvlJc w:val="left"/>
      <w:pPr>
        <w:tabs>
          <w:tab w:val="left" w:pos="6480"/>
        </w:tabs>
        <w:ind w:left="6480" w:hanging="360"/>
      </w:pPr>
      <w:rPr>
        <w:rFonts w:hint="default" w:ascii="Symbol" w:hAnsi="Symbol"/>
        <w:sz w:val="20"/>
      </w:rPr>
    </w:lvl>
  </w:abstractNum>
  <w:abstractNum w:abstractNumId="2" w15:restartNumberingAfterBreak="0">
    <w:nsid w:val="595547DA"/>
    <w:multiLevelType w:val="multilevel"/>
    <w:tmpl w:val="595547DA"/>
    <w:lvl w:ilvl="0">
      <w:start w:val="1"/>
      <w:numFmt w:val="bullet"/>
      <w:lvlText w:val=""/>
      <w:lvlJc w:val="left"/>
      <w:pPr>
        <w:tabs>
          <w:tab w:val="left" w:pos="720"/>
        </w:tabs>
        <w:ind w:left="720" w:hanging="360"/>
      </w:pPr>
      <w:rPr>
        <w:rFonts w:hint="default" w:ascii="Symbol" w:hAnsi="Symbol"/>
        <w:sz w:val="20"/>
      </w:rPr>
    </w:lvl>
    <w:lvl w:ilvl="1">
      <w:start w:val="1"/>
      <w:numFmt w:val="bullet"/>
      <w:lvlText w:val=""/>
      <w:lvlJc w:val="left"/>
      <w:pPr>
        <w:tabs>
          <w:tab w:val="left" w:pos="1440"/>
        </w:tabs>
        <w:ind w:left="1440" w:hanging="360"/>
      </w:pPr>
      <w:rPr>
        <w:rFonts w:hint="default" w:ascii="Symbol" w:hAnsi="Symbol"/>
        <w:sz w:val="20"/>
      </w:rPr>
    </w:lvl>
    <w:lvl w:ilvl="2">
      <w:start w:val="1"/>
      <w:numFmt w:val="bullet"/>
      <w:lvlText w:val=""/>
      <w:lvlJc w:val="left"/>
      <w:pPr>
        <w:tabs>
          <w:tab w:val="left" w:pos="2160"/>
        </w:tabs>
        <w:ind w:left="2160" w:hanging="360"/>
      </w:pPr>
      <w:rPr>
        <w:rFonts w:hint="default" w:ascii="Symbol" w:hAnsi="Symbol"/>
        <w:sz w:val="20"/>
      </w:rPr>
    </w:lvl>
    <w:lvl w:ilvl="3">
      <w:start w:val="1"/>
      <w:numFmt w:val="bullet"/>
      <w:lvlText w:val=""/>
      <w:lvlJc w:val="left"/>
      <w:pPr>
        <w:tabs>
          <w:tab w:val="left" w:pos="2880"/>
        </w:tabs>
        <w:ind w:left="2880" w:hanging="360"/>
      </w:pPr>
      <w:rPr>
        <w:rFonts w:hint="default" w:ascii="Symbol" w:hAnsi="Symbol"/>
        <w:sz w:val="20"/>
      </w:rPr>
    </w:lvl>
    <w:lvl w:ilvl="4">
      <w:start w:val="1"/>
      <w:numFmt w:val="bullet"/>
      <w:lvlText w:val=""/>
      <w:lvlJc w:val="left"/>
      <w:pPr>
        <w:tabs>
          <w:tab w:val="left" w:pos="3600"/>
        </w:tabs>
        <w:ind w:left="3600" w:hanging="360"/>
      </w:pPr>
      <w:rPr>
        <w:rFonts w:hint="default" w:ascii="Symbol" w:hAnsi="Symbol"/>
        <w:sz w:val="20"/>
      </w:rPr>
    </w:lvl>
    <w:lvl w:ilvl="5">
      <w:start w:val="1"/>
      <w:numFmt w:val="bullet"/>
      <w:lvlText w:val=""/>
      <w:lvlJc w:val="left"/>
      <w:pPr>
        <w:tabs>
          <w:tab w:val="left" w:pos="4320"/>
        </w:tabs>
        <w:ind w:left="4320" w:hanging="360"/>
      </w:pPr>
      <w:rPr>
        <w:rFonts w:hint="default" w:ascii="Symbol" w:hAnsi="Symbol"/>
        <w:sz w:val="20"/>
      </w:rPr>
    </w:lvl>
    <w:lvl w:ilvl="6">
      <w:start w:val="1"/>
      <w:numFmt w:val="bullet"/>
      <w:lvlText w:val=""/>
      <w:lvlJc w:val="left"/>
      <w:pPr>
        <w:tabs>
          <w:tab w:val="left" w:pos="5040"/>
        </w:tabs>
        <w:ind w:left="5040" w:hanging="360"/>
      </w:pPr>
      <w:rPr>
        <w:rFonts w:hint="default" w:ascii="Symbol" w:hAnsi="Symbol"/>
        <w:sz w:val="20"/>
      </w:rPr>
    </w:lvl>
    <w:lvl w:ilvl="7">
      <w:start w:val="1"/>
      <w:numFmt w:val="bullet"/>
      <w:lvlText w:val=""/>
      <w:lvlJc w:val="left"/>
      <w:pPr>
        <w:tabs>
          <w:tab w:val="left" w:pos="5760"/>
        </w:tabs>
        <w:ind w:left="5760" w:hanging="360"/>
      </w:pPr>
      <w:rPr>
        <w:rFonts w:hint="default" w:ascii="Symbol" w:hAnsi="Symbol"/>
        <w:sz w:val="20"/>
      </w:rPr>
    </w:lvl>
    <w:lvl w:ilvl="8">
      <w:start w:val="1"/>
      <w:numFmt w:val="bullet"/>
      <w:lvlText w:val=""/>
      <w:lvlJc w:val="left"/>
      <w:pPr>
        <w:tabs>
          <w:tab w:val="left" w:pos="6480"/>
        </w:tabs>
        <w:ind w:left="6480" w:hanging="360"/>
      </w:pPr>
      <w:rPr>
        <w:rFonts w:hint="default" w:ascii="Symbol" w:hAnsi="Symbol"/>
        <w:sz w:val="20"/>
      </w:rPr>
    </w:lvl>
  </w:abstractNum>
  <w:abstractNum w:abstractNumId="3" w15:restartNumberingAfterBreak="0">
    <w:nsid w:val="6B1B47D0"/>
    <w:multiLevelType w:val="multilevel"/>
    <w:tmpl w:val="6B1B47D0"/>
    <w:lvl w:ilvl="0">
      <w:start w:val="1"/>
      <w:numFmt w:val="bullet"/>
      <w:lvlText w:val=""/>
      <w:lvlJc w:val="left"/>
      <w:pPr>
        <w:tabs>
          <w:tab w:val="left" w:pos="720"/>
        </w:tabs>
        <w:ind w:left="720" w:hanging="360"/>
      </w:pPr>
      <w:rPr>
        <w:rFonts w:hint="default" w:ascii="Symbol" w:hAnsi="Symbol"/>
        <w:sz w:val="20"/>
      </w:rPr>
    </w:lvl>
    <w:lvl w:ilvl="1">
      <w:start w:val="1"/>
      <w:numFmt w:val="bullet"/>
      <w:lvlText w:val=""/>
      <w:lvlJc w:val="left"/>
      <w:pPr>
        <w:tabs>
          <w:tab w:val="left" w:pos="1440"/>
        </w:tabs>
        <w:ind w:left="1440" w:hanging="360"/>
      </w:pPr>
      <w:rPr>
        <w:rFonts w:hint="default" w:ascii="Symbol" w:hAnsi="Symbol"/>
        <w:sz w:val="20"/>
      </w:rPr>
    </w:lvl>
    <w:lvl w:ilvl="2">
      <w:start w:val="1"/>
      <w:numFmt w:val="bullet"/>
      <w:lvlText w:val=""/>
      <w:lvlJc w:val="left"/>
      <w:pPr>
        <w:tabs>
          <w:tab w:val="left" w:pos="2160"/>
        </w:tabs>
        <w:ind w:left="2160" w:hanging="360"/>
      </w:pPr>
      <w:rPr>
        <w:rFonts w:hint="default" w:ascii="Symbol" w:hAnsi="Symbol"/>
        <w:sz w:val="20"/>
      </w:rPr>
    </w:lvl>
    <w:lvl w:ilvl="3">
      <w:start w:val="1"/>
      <w:numFmt w:val="bullet"/>
      <w:lvlText w:val=""/>
      <w:lvlJc w:val="left"/>
      <w:pPr>
        <w:tabs>
          <w:tab w:val="left" w:pos="2880"/>
        </w:tabs>
        <w:ind w:left="2880" w:hanging="360"/>
      </w:pPr>
      <w:rPr>
        <w:rFonts w:hint="default" w:ascii="Symbol" w:hAnsi="Symbol"/>
        <w:sz w:val="20"/>
      </w:rPr>
    </w:lvl>
    <w:lvl w:ilvl="4">
      <w:start w:val="1"/>
      <w:numFmt w:val="bullet"/>
      <w:lvlText w:val=""/>
      <w:lvlJc w:val="left"/>
      <w:pPr>
        <w:tabs>
          <w:tab w:val="left" w:pos="3600"/>
        </w:tabs>
        <w:ind w:left="3600" w:hanging="360"/>
      </w:pPr>
      <w:rPr>
        <w:rFonts w:hint="default" w:ascii="Symbol" w:hAnsi="Symbol"/>
        <w:sz w:val="20"/>
      </w:rPr>
    </w:lvl>
    <w:lvl w:ilvl="5">
      <w:start w:val="1"/>
      <w:numFmt w:val="bullet"/>
      <w:lvlText w:val=""/>
      <w:lvlJc w:val="left"/>
      <w:pPr>
        <w:tabs>
          <w:tab w:val="left" w:pos="4320"/>
        </w:tabs>
        <w:ind w:left="4320" w:hanging="360"/>
      </w:pPr>
      <w:rPr>
        <w:rFonts w:hint="default" w:ascii="Symbol" w:hAnsi="Symbol"/>
        <w:sz w:val="20"/>
      </w:rPr>
    </w:lvl>
    <w:lvl w:ilvl="6">
      <w:start w:val="1"/>
      <w:numFmt w:val="bullet"/>
      <w:lvlText w:val=""/>
      <w:lvlJc w:val="left"/>
      <w:pPr>
        <w:tabs>
          <w:tab w:val="left" w:pos="5040"/>
        </w:tabs>
        <w:ind w:left="5040" w:hanging="360"/>
      </w:pPr>
      <w:rPr>
        <w:rFonts w:hint="default" w:ascii="Symbol" w:hAnsi="Symbol"/>
        <w:sz w:val="20"/>
      </w:rPr>
    </w:lvl>
    <w:lvl w:ilvl="7">
      <w:start w:val="1"/>
      <w:numFmt w:val="bullet"/>
      <w:lvlText w:val=""/>
      <w:lvlJc w:val="left"/>
      <w:pPr>
        <w:tabs>
          <w:tab w:val="left" w:pos="5760"/>
        </w:tabs>
        <w:ind w:left="5760" w:hanging="360"/>
      </w:pPr>
      <w:rPr>
        <w:rFonts w:hint="default" w:ascii="Symbol" w:hAnsi="Symbol"/>
        <w:sz w:val="20"/>
      </w:rPr>
    </w:lvl>
    <w:lvl w:ilvl="8">
      <w:start w:val="1"/>
      <w:numFmt w:val="bullet"/>
      <w:lvlText w:val=""/>
      <w:lvlJc w:val="left"/>
      <w:pPr>
        <w:tabs>
          <w:tab w:val="left" w:pos="6480"/>
        </w:tabs>
        <w:ind w:left="6480" w:hanging="360"/>
      </w:pPr>
      <w:rPr>
        <w:rFonts w:hint="default" w:ascii="Symbol" w:hAnsi="Symbol"/>
        <w:sz w:val="20"/>
      </w:rPr>
    </w:lvl>
  </w:abstractNum>
  <w:abstractNum w:abstractNumId="4" w15:restartNumberingAfterBreak="0">
    <w:nsid w:val="6B5A265A"/>
    <w:multiLevelType w:val="multilevel"/>
    <w:tmpl w:val="6B5A265A"/>
    <w:lvl w:ilvl="0">
      <w:start w:val="1"/>
      <w:numFmt w:val="bullet"/>
      <w:lvlText w:val=""/>
      <w:lvlJc w:val="left"/>
      <w:pPr>
        <w:tabs>
          <w:tab w:val="left" w:pos="720"/>
        </w:tabs>
        <w:ind w:left="720" w:hanging="360"/>
      </w:pPr>
      <w:rPr>
        <w:rFonts w:hint="default" w:ascii="Symbol" w:hAnsi="Symbol"/>
        <w:sz w:val="20"/>
      </w:rPr>
    </w:lvl>
    <w:lvl w:ilvl="1">
      <w:start w:val="1"/>
      <w:numFmt w:val="bullet"/>
      <w:lvlText w:val=""/>
      <w:lvlJc w:val="left"/>
      <w:pPr>
        <w:tabs>
          <w:tab w:val="left" w:pos="1440"/>
        </w:tabs>
        <w:ind w:left="1440" w:hanging="360"/>
      </w:pPr>
      <w:rPr>
        <w:rFonts w:hint="default" w:ascii="Symbol" w:hAnsi="Symbol"/>
        <w:sz w:val="20"/>
      </w:rPr>
    </w:lvl>
    <w:lvl w:ilvl="2">
      <w:start w:val="1"/>
      <w:numFmt w:val="bullet"/>
      <w:lvlText w:val=""/>
      <w:lvlJc w:val="left"/>
      <w:pPr>
        <w:tabs>
          <w:tab w:val="left" w:pos="2160"/>
        </w:tabs>
        <w:ind w:left="2160" w:hanging="360"/>
      </w:pPr>
      <w:rPr>
        <w:rFonts w:hint="default" w:ascii="Symbol" w:hAnsi="Symbol"/>
        <w:sz w:val="20"/>
      </w:rPr>
    </w:lvl>
    <w:lvl w:ilvl="3">
      <w:start w:val="1"/>
      <w:numFmt w:val="bullet"/>
      <w:lvlText w:val=""/>
      <w:lvlJc w:val="left"/>
      <w:pPr>
        <w:tabs>
          <w:tab w:val="left" w:pos="2880"/>
        </w:tabs>
        <w:ind w:left="2880" w:hanging="360"/>
      </w:pPr>
      <w:rPr>
        <w:rFonts w:hint="default" w:ascii="Symbol" w:hAnsi="Symbol"/>
        <w:sz w:val="20"/>
      </w:rPr>
    </w:lvl>
    <w:lvl w:ilvl="4">
      <w:start w:val="1"/>
      <w:numFmt w:val="bullet"/>
      <w:lvlText w:val=""/>
      <w:lvlJc w:val="left"/>
      <w:pPr>
        <w:tabs>
          <w:tab w:val="left" w:pos="3600"/>
        </w:tabs>
        <w:ind w:left="3600" w:hanging="360"/>
      </w:pPr>
      <w:rPr>
        <w:rFonts w:hint="default" w:ascii="Symbol" w:hAnsi="Symbol"/>
        <w:sz w:val="20"/>
      </w:rPr>
    </w:lvl>
    <w:lvl w:ilvl="5">
      <w:start w:val="1"/>
      <w:numFmt w:val="bullet"/>
      <w:lvlText w:val=""/>
      <w:lvlJc w:val="left"/>
      <w:pPr>
        <w:tabs>
          <w:tab w:val="left" w:pos="4320"/>
        </w:tabs>
        <w:ind w:left="4320" w:hanging="360"/>
      </w:pPr>
      <w:rPr>
        <w:rFonts w:hint="default" w:ascii="Symbol" w:hAnsi="Symbol"/>
        <w:sz w:val="20"/>
      </w:rPr>
    </w:lvl>
    <w:lvl w:ilvl="6">
      <w:start w:val="1"/>
      <w:numFmt w:val="bullet"/>
      <w:lvlText w:val=""/>
      <w:lvlJc w:val="left"/>
      <w:pPr>
        <w:tabs>
          <w:tab w:val="left" w:pos="5040"/>
        </w:tabs>
        <w:ind w:left="5040" w:hanging="360"/>
      </w:pPr>
      <w:rPr>
        <w:rFonts w:hint="default" w:ascii="Symbol" w:hAnsi="Symbol"/>
        <w:sz w:val="20"/>
      </w:rPr>
    </w:lvl>
    <w:lvl w:ilvl="7">
      <w:start w:val="1"/>
      <w:numFmt w:val="bullet"/>
      <w:lvlText w:val=""/>
      <w:lvlJc w:val="left"/>
      <w:pPr>
        <w:tabs>
          <w:tab w:val="left" w:pos="5760"/>
        </w:tabs>
        <w:ind w:left="5760" w:hanging="360"/>
      </w:pPr>
      <w:rPr>
        <w:rFonts w:hint="default" w:ascii="Symbol" w:hAnsi="Symbol"/>
        <w:sz w:val="20"/>
      </w:rPr>
    </w:lvl>
    <w:lvl w:ilvl="8">
      <w:start w:val="1"/>
      <w:numFmt w:val="bullet"/>
      <w:lvlText w:val=""/>
      <w:lvlJc w:val="left"/>
      <w:pPr>
        <w:tabs>
          <w:tab w:val="left" w:pos="6480"/>
        </w:tabs>
        <w:ind w:left="6480" w:hanging="360"/>
      </w:pPr>
      <w:rPr>
        <w:rFonts w:hint="default" w:ascii="Symbol" w:hAnsi="Symbol"/>
        <w:sz w:val="20"/>
      </w:rPr>
    </w:lvl>
  </w:abstractNum>
  <w:abstractNum w:abstractNumId="5" w15:restartNumberingAfterBreak="0">
    <w:nsid w:val="7588417B"/>
    <w:multiLevelType w:val="multilevel"/>
    <w:tmpl w:val="7588417B"/>
    <w:lvl w:ilvl="0">
      <w:start w:val="1"/>
      <w:numFmt w:val="bullet"/>
      <w:lvlText w:val="o"/>
      <w:lvlJc w:val="left"/>
      <w:pPr>
        <w:ind w:left="720" w:hanging="360"/>
      </w:pPr>
      <w:rPr>
        <w:rFonts w:hint="default" w:ascii="Courier New" w:hAnsi="Courier New" w:cs="Courier New"/>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7FAC418A"/>
    <w:multiLevelType w:val="multilevel"/>
    <w:tmpl w:val="7FAC418A"/>
    <w:lvl w:ilvl="0">
      <w:start w:val="1"/>
      <w:numFmt w:val="bullet"/>
      <w:lvlText w:val=""/>
      <w:lvlJc w:val="left"/>
      <w:pPr>
        <w:tabs>
          <w:tab w:val="left" w:pos="720"/>
        </w:tabs>
        <w:ind w:left="720" w:hanging="360"/>
      </w:pPr>
      <w:rPr>
        <w:rFonts w:hint="default" w:ascii="Symbol" w:hAnsi="Symbol"/>
        <w:sz w:val="20"/>
      </w:rPr>
    </w:lvl>
    <w:lvl w:ilvl="1">
      <w:start w:val="1"/>
      <w:numFmt w:val="bullet"/>
      <w:lvlText w:val=""/>
      <w:lvlJc w:val="left"/>
      <w:pPr>
        <w:tabs>
          <w:tab w:val="left" w:pos="1440"/>
        </w:tabs>
        <w:ind w:left="1440" w:hanging="360"/>
      </w:pPr>
      <w:rPr>
        <w:rFonts w:hint="default" w:ascii="Symbol" w:hAnsi="Symbol"/>
        <w:sz w:val="20"/>
      </w:rPr>
    </w:lvl>
    <w:lvl w:ilvl="2">
      <w:start w:val="1"/>
      <w:numFmt w:val="bullet"/>
      <w:lvlText w:val=""/>
      <w:lvlJc w:val="left"/>
      <w:pPr>
        <w:tabs>
          <w:tab w:val="left" w:pos="2160"/>
        </w:tabs>
        <w:ind w:left="2160" w:hanging="360"/>
      </w:pPr>
      <w:rPr>
        <w:rFonts w:hint="default" w:ascii="Symbol" w:hAnsi="Symbol"/>
        <w:sz w:val="20"/>
      </w:rPr>
    </w:lvl>
    <w:lvl w:ilvl="3">
      <w:start w:val="1"/>
      <w:numFmt w:val="bullet"/>
      <w:lvlText w:val=""/>
      <w:lvlJc w:val="left"/>
      <w:pPr>
        <w:tabs>
          <w:tab w:val="left" w:pos="2880"/>
        </w:tabs>
        <w:ind w:left="2880" w:hanging="360"/>
      </w:pPr>
      <w:rPr>
        <w:rFonts w:hint="default" w:ascii="Symbol" w:hAnsi="Symbol"/>
        <w:sz w:val="20"/>
      </w:rPr>
    </w:lvl>
    <w:lvl w:ilvl="4">
      <w:start w:val="1"/>
      <w:numFmt w:val="bullet"/>
      <w:lvlText w:val=""/>
      <w:lvlJc w:val="left"/>
      <w:pPr>
        <w:tabs>
          <w:tab w:val="left" w:pos="3600"/>
        </w:tabs>
        <w:ind w:left="3600" w:hanging="360"/>
      </w:pPr>
      <w:rPr>
        <w:rFonts w:hint="default" w:ascii="Symbol" w:hAnsi="Symbol"/>
        <w:sz w:val="20"/>
      </w:rPr>
    </w:lvl>
    <w:lvl w:ilvl="5">
      <w:start w:val="1"/>
      <w:numFmt w:val="bullet"/>
      <w:lvlText w:val=""/>
      <w:lvlJc w:val="left"/>
      <w:pPr>
        <w:tabs>
          <w:tab w:val="left" w:pos="4320"/>
        </w:tabs>
        <w:ind w:left="4320" w:hanging="360"/>
      </w:pPr>
      <w:rPr>
        <w:rFonts w:hint="default" w:ascii="Symbol" w:hAnsi="Symbol"/>
        <w:sz w:val="20"/>
      </w:rPr>
    </w:lvl>
    <w:lvl w:ilvl="6">
      <w:start w:val="1"/>
      <w:numFmt w:val="bullet"/>
      <w:lvlText w:val=""/>
      <w:lvlJc w:val="left"/>
      <w:pPr>
        <w:tabs>
          <w:tab w:val="left" w:pos="5040"/>
        </w:tabs>
        <w:ind w:left="5040" w:hanging="360"/>
      </w:pPr>
      <w:rPr>
        <w:rFonts w:hint="default" w:ascii="Symbol" w:hAnsi="Symbol"/>
        <w:sz w:val="20"/>
      </w:rPr>
    </w:lvl>
    <w:lvl w:ilvl="7">
      <w:start w:val="1"/>
      <w:numFmt w:val="bullet"/>
      <w:lvlText w:val=""/>
      <w:lvlJc w:val="left"/>
      <w:pPr>
        <w:tabs>
          <w:tab w:val="left" w:pos="5760"/>
        </w:tabs>
        <w:ind w:left="5760" w:hanging="360"/>
      </w:pPr>
      <w:rPr>
        <w:rFonts w:hint="default" w:ascii="Symbol" w:hAnsi="Symbol"/>
        <w:sz w:val="20"/>
      </w:rPr>
    </w:lvl>
    <w:lvl w:ilvl="8">
      <w:start w:val="1"/>
      <w:numFmt w:val="bullet"/>
      <w:lvlText w:val=""/>
      <w:lvlJc w:val="left"/>
      <w:pPr>
        <w:tabs>
          <w:tab w:val="left" w:pos="6480"/>
        </w:tabs>
        <w:ind w:left="6480" w:hanging="360"/>
      </w:pPr>
      <w:rPr>
        <w:rFonts w:hint="default" w:ascii="Symbol" w:hAnsi="Symbol"/>
        <w:sz w:val="20"/>
      </w:rPr>
    </w:lvl>
  </w:abstractNum>
  <w:num w:numId="1" w16cid:durableId="1137064848">
    <w:abstractNumId w:val="5"/>
  </w:num>
  <w:num w:numId="2" w16cid:durableId="1302736287">
    <w:abstractNumId w:val="0"/>
  </w:num>
  <w:num w:numId="3" w16cid:durableId="1425103547">
    <w:abstractNumId w:val="1"/>
  </w:num>
  <w:num w:numId="4" w16cid:durableId="1661225828">
    <w:abstractNumId w:val="2"/>
  </w:num>
  <w:num w:numId="5" w16cid:durableId="898714662">
    <w:abstractNumId w:val="4"/>
  </w:num>
  <w:num w:numId="6" w16cid:durableId="1602446312">
    <w:abstractNumId w:val="6"/>
  </w:num>
  <w:num w:numId="7" w16cid:durableId="3476789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Wei">
    <w15:presenceInfo w15:providerId="AD" w15:userId="S::wei@qs.com::3968295c-713b-4a13-83f9-d3f78bdfbdb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proofState w:spelling="clean" w:grammar="dirty"/>
  <w:trackRevisions w:val="false"/>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3B"/>
    <w:rsid w:val="00000000"/>
    <w:rsid w:val="79DC87AE"/>
    <w:rsid w:val="FCF779E9"/>
    <w:rsid w:val="FFFF3E46"/>
    <w:rsid w:val="0002124E"/>
    <w:rsid w:val="000325D9"/>
    <w:rsid w:val="00045153"/>
    <w:rsid w:val="00050564"/>
    <w:rsid w:val="00056AE2"/>
    <w:rsid w:val="00065458"/>
    <w:rsid w:val="00067708"/>
    <w:rsid w:val="000726FE"/>
    <w:rsid w:val="00073A7C"/>
    <w:rsid w:val="000B2B98"/>
    <w:rsid w:val="000D0583"/>
    <w:rsid w:val="000D28DA"/>
    <w:rsid w:val="000D2EC7"/>
    <w:rsid w:val="000D3685"/>
    <w:rsid w:val="0012546F"/>
    <w:rsid w:val="001402B0"/>
    <w:rsid w:val="00150D29"/>
    <w:rsid w:val="001667BC"/>
    <w:rsid w:val="001A04F8"/>
    <w:rsid w:val="001E1C09"/>
    <w:rsid w:val="001E71B3"/>
    <w:rsid w:val="001F743F"/>
    <w:rsid w:val="002335F0"/>
    <w:rsid w:val="00240D3A"/>
    <w:rsid w:val="00245F55"/>
    <w:rsid w:val="00273BB9"/>
    <w:rsid w:val="002854CB"/>
    <w:rsid w:val="002D5312"/>
    <w:rsid w:val="002E3638"/>
    <w:rsid w:val="002E53C3"/>
    <w:rsid w:val="002E5FBB"/>
    <w:rsid w:val="00301395"/>
    <w:rsid w:val="0030443C"/>
    <w:rsid w:val="00316254"/>
    <w:rsid w:val="0032642C"/>
    <w:rsid w:val="0032689A"/>
    <w:rsid w:val="003418AD"/>
    <w:rsid w:val="0035262D"/>
    <w:rsid w:val="00372017"/>
    <w:rsid w:val="0037610F"/>
    <w:rsid w:val="0038048C"/>
    <w:rsid w:val="003A37C3"/>
    <w:rsid w:val="003A442B"/>
    <w:rsid w:val="003B0729"/>
    <w:rsid w:val="004449B2"/>
    <w:rsid w:val="00457838"/>
    <w:rsid w:val="004669A0"/>
    <w:rsid w:val="00476446"/>
    <w:rsid w:val="00481305"/>
    <w:rsid w:val="004859A7"/>
    <w:rsid w:val="004965A7"/>
    <w:rsid w:val="00497858"/>
    <w:rsid w:val="004C3F66"/>
    <w:rsid w:val="004D790E"/>
    <w:rsid w:val="004E1492"/>
    <w:rsid w:val="004F0010"/>
    <w:rsid w:val="004F1879"/>
    <w:rsid w:val="0051111A"/>
    <w:rsid w:val="00532284"/>
    <w:rsid w:val="00567289"/>
    <w:rsid w:val="00574C70"/>
    <w:rsid w:val="00594DD9"/>
    <w:rsid w:val="005B151E"/>
    <w:rsid w:val="005B31F5"/>
    <w:rsid w:val="005B7C96"/>
    <w:rsid w:val="005C5AC1"/>
    <w:rsid w:val="005D290B"/>
    <w:rsid w:val="005D2A71"/>
    <w:rsid w:val="005D3164"/>
    <w:rsid w:val="005F1B8C"/>
    <w:rsid w:val="00611CFA"/>
    <w:rsid w:val="00616E63"/>
    <w:rsid w:val="006848C5"/>
    <w:rsid w:val="00694DEF"/>
    <w:rsid w:val="006A2BA6"/>
    <w:rsid w:val="006B7084"/>
    <w:rsid w:val="006C032D"/>
    <w:rsid w:val="006C7254"/>
    <w:rsid w:val="006C7EBC"/>
    <w:rsid w:val="006E0CD1"/>
    <w:rsid w:val="00712F73"/>
    <w:rsid w:val="00722506"/>
    <w:rsid w:val="00743E13"/>
    <w:rsid w:val="007557CD"/>
    <w:rsid w:val="0076484F"/>
    <w:rsid w:val="00764DB5"/>
    <w:rsid w:val="00773292"/>
    <w:rsid w:val="007A2382"/>
    <w:rsid w:val="007D2ADB"/>
    <w:rsid w:val="007D4A67"/>
    <w:rsid w:val="007D5FD8"/>
    <w:rsid w:val="007F720E"/>
    <w:rsid w:val="0081119C"/>
    <w:rsid w:val="0083579D"/>
    <w:rsid w:val="00883B44"/>
    <w:rsid w:val="008B4C18"/>
    <w:rsid w:val="008C204B"/>
    <w:rsid w:val="008C3841"/>
    <w:rsid w:val="008D125C"/>
    <w:rsid w:val="008E35DA"/>
    <w:rsid w:val="008F11D9"/>
    <w:rsid w:val="009138CC"/>
    <w:rsid w:val="00930A61"/>
    <w:rsid w:val="0094565D"/>
    <w:rsid w:val="0095197C"/>
    <w:rsid w:val="00963D25"/>
    <w:rsid w:val="00982A27"/>
    <w:rsid w:val="009C0FAB"/>
    <w:rsid w:val="009C3617"/>
    <w:rsid w:val="009F06F1"/>
    <w:rsid w:val="00A26834"/>
    <w:rsid w:val="00A312E8"/>
    <w:rsid w:val="00A412C3"/>
    <w:rsid w:val="00A46452"/>
    <w:rsid w:val="00A658FC"/>
    <w:rsid w:val="00A77FB8"/>
    <w:rsid w:val="00AB20AF"/>
    <w:rsid w:val="00AC13AF"/>
    <w:rsid w:val="00AE1706"/>
    <w:rsid w:val="00AE5E97"/>
    <w:rsid w:val="00AF5E6B"/>
    <w:rsid w:val="00B1623B"/>
    <w:rsid w:val="00B17177"/>
    <w:rsid w:val="00B21344"/>
    <w:rsid w:val="00B51B8B"/>
    <w:rsid w:val="00B56DC0"/>
    <w:rsid w:val="00B77F09"/>
    <w:rsid w:val="00BB4F63"/>
    <w:rsid w:val="00C03224"/>
    <w:rsid w:val="00C06D43"/>
    <w:rsid w:val="00C20DBA"/>
    <w:rsid w:val="00C246D6"/>
    <w:rsid w:val="00CB2EA9"/>
    <w:rsid w:val="00CD5811"/>
    <w:rsid w:val="00CF4488"/>
    <w:rsid w:val="00D05C0C"/>
    <w:rsid w:val="00D206F3"/>
    <w:rsid w:val="00D3274D"/>
    <w:rsid w:val="00DA7BC2"/>
    <w:rsid w:val="00DB0546"/>
    <w:rsid w:val="00DB2890"/>
    <w:rsid w:val="00DB5469"/>
    <w:rsid w:val="00DC5583"/>
    <w:rsid w:val="00DC7455"/>
    <w:rsid w:val="00DD3051"/>
    <w:rsid w:val="00DD7B50"/>
    <w:rsid w:val="00DF7797"/>
    <w:rsid w:val="00E00798"/>
    <w:rsid w:val="00E23E7A"/>
    <w:rsid w:val="00E35EC0"/>
    <w:rsid w:val="00E95A8A"/>
    <w:rsid w:val="00E96BEC"/>
    <w:rsid w:val="00EC5E89"/>
    <w:rsid w:val="00F15C09"/>
    <w:rsid w:val="00F16D89"/>
    <w:rsid w:val="00F245DC"/>
    <w:rsid w:val="00F24F1A"/>
    <w:rsid w:val="00F3301C"/>
    <w:rsid w:val="00F9141B"/>
    <w:rsid w:val="00FA2483"/>
    <w:rsid w:val="00FC5323"/>
    <w:rsid w:val="00FD7782"/>
    <w:rsid w:val="00FF653A"/>
    <w:rsid w:val="01C18E07"/>
    <w:rsid w:val="04DDB77C"/>
    <w:rsid w:val="04E3214A"/>
    <w:rsid w:val="05093F77"/>
    <w:rsid w:val="05A0B7A2"/>
    <w:rsid w:val="060AAE36"/>
    <w:rsid w:val="06524610"/>
    <w:rsid w:val="083E990A"/>
    <w:rsid w:val="0926DA95"/>
    <w:rsid w:val="0DC80D90"/>
    <w:rsid w:val="0EAF1097"/>
    <w:rsid w:val="0EE18E13"/>
    <w:rsid w:val="0FBEE597"/>
    <w:rsid w:val="118CA1B1"/>
    <w:rsid w:val="11A50047"/>
    <w:rsid w:val="12D0C7E5"/>
    <w:rsid w:val="132B9FCC"/>
    <w:rsid w:val="14609F84"/>
    <w:rsid w:val="1515E85B"/>
    <w:rsid w:val="1534B131"/>
    <w:rsid w:val="166FC597"/>
    <w:rsid w:val="16FBB514"/>
    <w:rsid w:val="1890BC5B"/>
    <w:rsid w:val="18A915E0"/>
    <w:rsid w:val="18B817D7"/>
    <w:rsid w:val="18C5FA31"/>
    <w:rsid w:val="193B32B1"/>
    <w:rsid w:val="1A5673DD"/>
    <w:rsid w:val="1A66C165"/>
    <w:rsid w:val="1B866C90"/>
    <w:rsid w:val="1C00A721"/>
    <w:rsid w:val="1C205269"/>
    <w:rsid w:val="1C917872"/>
    <w:rsid w:val="1CA08B00"/>
    <w:rsid w:val="1DD3906A"/>
    <w:rsid w:val="1DEE0C60"/>
    <w:rsid w:val="1E21997A"/>
    <w:rsid w:val="1EB9D7FB"/>
    <w:rsid w:val="228D0E1C"/>
    <w:rsid w:val="22AD4643"/>
    <w:rsid w:val="23F47126"/>
    <w:rsid w:val="243E62FE"/>
    <w:rsid w:val="24422363"/>
    <w:rsid w:val="261B352D"/>
    <w:rsid w:val="265E6DF2"/>
    <w:rsid w:val="26F5B46D"/>
    <w:rsid w:val="276A42F2"/>
    <w:rsid w:val="280D7B58"/>
    <w:rsid w:val="28AF6DD1"/>
    <w:rsid w:val="28CAC36C"/>
    <w:rsid w:val="28CDF373"/>
    <w:rsid w:val="28F06EDB"/>
    <w:rsid w:val="290D156C"/>
    <w:rsid w:val="2A57B0BC"/>
    <w:rsid w:val="2B5BA65E"/>
    <w:rsid w:val="2D251435"/>
    <w:rsid w:val="2DD4B3B0"/>
    <w:rsid w:val="2ECBFD05"/>
    <w:rsid w:val="2ED46FCA"/>
    <w:rsid w:val="2F51C24B"/>
    <w:rsid w:val="303601CC"/>
    <w:rsid w:val="3049E576"/>
    <w:rsid w:val="315C5756"/>
    <w:rsid w:val="31900869"/>
    <w:rsid w:val="323BCF69"/>
    <w:rsid w:val="33AD5BDC"/>
    <w:rsid w:val="341173D5"/>
    <w:rsid w:val="347EF3BC"/>
    <w:rsid w:val="34ADB014"/>
    <w:rsid w:val="3671B4DA"/>
    <w:rsid w:val="3672334D"/>
    <w:rsid w:val="36BE6BC8"/>
    <w:rsid w:val="373B83BC"/>
    <w:rsid w:val="379A40AB"/>
    <w:rsid w:val="37DEEEE8"/>
    <w:rsid w:val="3800756F"/>
    <w:rsid w:val="39419B85"/>
    <w:rsid w:val="39491222"/>
    <w:rsid w:val="3A5CF97B"/>
    <w:rsid w:val="3AA4B2D7"/>
    <w:rsid w:val="3AD6413E"/>
    <w:rsid w:val="3C0F4610"/>
    <w:rsid w:val="3DA5ABD5"/>
    <w:rsid w:val="3EA8B146"/>
    <w:rsid w:val="3EFCA519"/>
    <w:rsid w:val="3F10D63F"/>
    <w:rsid w:val="40E12C4E"/>
    <w:rsid w:val="41806917"/>
    <w:rsid w:val="424C4A5B"/>
    <w:rsid w:val="457F2527"/>
    <w:rsid w:val="45CB18EA"/>
    <w:rsid w:val="45CDAD0E"/>
    <w:rsid w:val="46036E10"/>
    <w:rsid w:val="4603B741"/>
    <w:rsid w:val="46B85302"/>
    <w:rsid w:val="46D1EB1B"/>
    <w:rsid w:val="47EC7A0A"/>
    <w:rsid w:val="48F9C059"/>
    <w:rsid w:val="49319C81"/>
    <w:rsid w:val="4AD9C893"/>
    <w:rsid w:val="4ADB1E69"/>
    <w:rsid w:val="4BE581F3"/>
    <w:rsid w:val="4D86338A"/>
    <w:rsid w:val="4DD56CE9"/>
    <w:rsid w:val="4E05D96E"/>
    <w:rsid w:val="4E2B0BC7"/>
    <w:rsid w:val="4FB17E1F"/>
    <w:rsid w:val="52A8F0E1"/>
    <w:rsid w:val="52AB20E7"/>
    <w:rsid w:val="52EA05D8"/>
    <w:rsid w:val="54368AB3"/>
    <w:rsid w:val="55240C23"/>
    <w:rsid w:val="58068523"/>
    <w:rsid w:val="596E2121"/>
    <w:rsid w:val="59D073D9"/>
    <w:rsid w:val="5A26AA90"/>
    <w:rsid w:val="5B060FD6"/>
    <w:rsid w:val="5C039BE5"/>
    <w:rsid w:val="5DEEDC8A"/>
    <w:rsid w:val="5EBCE967"/>
    <w:rsid w:val="5F53F33E"/>
    <w:rsid w:val="5FAF5181"/>
    <w:rsid w:val="600FE5BB"/>
    <w:rsid w:val="6230D502"/>
    <w:rsid w:val="625CF423"/>
    <w:rsid w:val="62DAC47B"/>
    <w:rsid w:val="6361038E"/>
    <w:rsid w:val="65CCA458"/>
    <w:rsid w:val="673E91E0"/>
    <w:rsid w:val="677568E0"/>
    <w:rsid w:val="67EF2AC5"/>
    <w:rsid w:val="68E1DCDC"/>
    <w:rsid w:val="6A9C1748"/>
    <w:rsid w:val="6AF669E9"/>
    <w:rsid w:val="6C27F2BD"/>
    <w:rsid w:val="6C6D1B07"/>
    <w:rsid w:val="6CC578C5"/>
    <w:rsid w:val="6DCDB680"/>
    <w:rsid w:val="6E2922D8"/>
    <w:rsid w:val="6F2CD3EF"/>
    <w:rsid w:val="70A89D12"/>
    <w:rsid w:val="715DFB32"/>
    <w:rsid w:val="71A00602"/>
    <w:rsid w:val="71DCB6F3"/>
    <w:rsid w:val="73B57BD9"/>
    <w:rsid w:val="73E9D687"/>
    <w:rsid w:val="7409E1AE"/>
    <w:rsid w:val="74A2B740"/>
    <w:rsid w:val="74A3EB15"/>
    <w:rsid w:val="7579A56F"/>
    <w:rsid w:val="75AAC6F1"/>
    <w:rsid w:val="7684C8FF"/>
    <w:rsid w:val="779C1403"/>
    <w:rsid w:val="77D6CD3D"/>
    <w:rsid w:val="77E595E5"/>
    <w:rsid w:val="77EA083A"/>
    <w:rsid w:val="78403381"/>
    <w:rsid w:val="79717D8F"/>
    <w:rsid w:val="7B0A472C"/>
    <w:rsid w:val="7C270FEB"/>
    <w:rsid w:val="7D01E7EC"/>
    <w:rsid w:val="7E09F729"/>
    <w:rsid w:val="7E426B09"/>
    <w:rsid w:val="7F049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7C44"/>
  <w15:docId w15:val="{01A04921-51B4-4218-8DF3-86556499FB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SimSu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78" w:lineRule="auto"/>
    </w:pPr>
    <w:rPr>
      <w:rFonts w:asciiTheme="minorHAnsi" w:hAnsiTheme="minorHAnsi" w:eastAsia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table" w:styleId="TableGrid">
    <w:name w:val="Table Grid"/>
    <w:basedOn w:val="Table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Pr>
      <w:color w:val="954F72"/>
      <w:u w:val="single"/>
    </w:rPr>
  </w:style>
  <w:style w:type="character" w:styleId="Hyperlink">
    <w:name w:val="Hyperlink"/>
    <w:basedOn w:val="DefaultParagraphFont"/>
    <w:uiPriority w:val="99"/>
    <w:unhideWhenUsed/>
    <w:rPr>
      <w:color w:val="467886" w:themeColor="hyperlink"/>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Pr>
      <w:rFonts w:eastAsiaTheme="majorEastAsia" w:cstheme="majorBidi"/>
      <w:i/>
      <w:iCs/>
      <w:color w:val="262626" w:themeColor="text1" w:themeTint="D9"/>
    </w:rPr>
  </w:style>
  <w:style w:type="character" w:styleId="Heading9Char" w:customStyle="1">
    <w:name w:val="Heading 9 Char"/>
    <w:basedOn w:val="DefaultParagraphFont"/>
    <w:link w:val="Heading9"/>
    <w:uiPriority w:val="9"/>
    <w:semiHidden/>
    <w:rPr>
      <w:rFonts w:eastAsiaTheme="majorEastAsia" w:cstheme="majorBidi"/>
      <w:color w:val="262626" w:themeColor="text1" w:themeTint="D9"/>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1" w:customStyle="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Pr>
      <w:i/>
      <w:iCs/>
      <w:color w:val="0F4761" w:themeColor="accent1" w:themeShade="BF"/>
    </w:rPr>
  </w:style>
  <w:style w:type="character" w:styleId="IntenseReference1" w:customStyle="1">
    <w:name w:val="Intense Reference1"/>
    <w:basedOn w:val="DefaultParagraphFont"/>
    <w:uiPriority w:val="32"/>
    <w:qFormat/>
    <w:rPr>
      <w:b/>
      <w:bCs/>
      <w:smallCaps/>
      <w:color w:val="0F4761" w:themeColor="accent1" w:themeShade="BF"/>
      <w:spacing w:val="5"/>
    </w:rPr>
  </w:style>
  <w:style w:type="character" w:styleId="UnresolvedMention1" w:customStyle="1">
    <w:name w:val="Unresolved Mention1"/>
    <w:basedOn w:val="DefaultParagraphFont"/>
    <w:uiPriority w:val="99"/>
    <w:semiHidden/>
    <w:unhideWhenUsed/>
    <w:rPr>
      <w:color w:val="605E5C"/>
      <w:shd w:val="clear" w:color="auto" w:fill="E1DFDD"/>
    </w:rPr>
  </w:style>
  <w:style w:type="paragraph" w:styleId="msonormal0" w:customStyle="1">
    <w:name w:val="msonormal"/>
    <w:basedOn w:val="Normal"/>
    <w:pPr>
      <w:spacing w:before="100" w:beforeAutospacing="1" w:after="100" w:afterAutospacing="1" w:line="240" w:lineRule="auto"/>
    </w:pPr>
    <w:rPr>
      <w:rFonts w:ascii="Times New Roman" w:hAnsi="Times New Roman" w:eastAsia="Times New Roman" w:cs="Times New Roman"/>
      <w:kern w:val="0"/>
      <w14:ligatures w14:val="none"/>
    </w:rPr>
  </w:style>
  <w:style w:type="paragraph" w:styleId="xl65" w:customStyle="1">
    <w:name w:val="xl65"/>
    <w:basedOn w:val="Normal"/>
    <w:pPr>
      <w:spacing w:before="100" w:beforeAutospacing="1" w:after="100" w:afterAutospacing="1" w:line="240" w:lineRule="auto"/>
      <w:jc w:val="center"/>
      <w:textAlignment w:val="center"/>
    </w:pPr>
    <w:rPr>
      <w:rFonts w:ascii="Times New Roman" w:hAnsi="Times New Roman" w:eastAsia="Times New Roman" w:cs="Times New Roman"/>
      <w:kern w:val="0"/>
      <w14:ligatures w14:val="none"/>
    </w:rPr>
  </w:style>
  <w:style w:type="paragraph" w:styleId="xl66" w:customStyle="1">
    <w:name w:val="xl66"/>
    <w:basedOn w:val="Normal"/>
    <w:pPr>
      <w:spacing w:before="100" w:beforeAutospacing="1" w:after="100" w:afterAutospacing="1" w:line="240" w:lineRule="auto"/>
      <w:textAlignment w:val="center"/>
    </w:pPr>
    <w:rPr>
      <w:rFonts w:ascii="Times New Roman" w:hAnsi="Times New Roman" w:eastAsia="Times New Roman" w:cs="Times New Roman"/>
      <w:kern w:val="0"/>
      <w14:ligatures w14:val="none"/>
    </w:rPr>
  </w:style>
  <w:style w:type="paragraph" w:styleId="xl67" w:customStyle="1">
    <w:name w:val="xl67"/>
    <w:basedOn w:val="Normal"/>
    <w:pPr>
      <w:pBdr>
        <w:left w:val="single" w:color="auto" w:sz="4" w:space="0"/>
      </w:pBdr>
      <w:spacing w:before="100" w:beforeAutospacing="1" w:after="100" w:afterAutospacing="1" w:line="240" w:lineRule="auto"/>
      <w:textAlignment w:val="center"/>
    </w:pPr>
    <w:rPr>
      <w:rFonts w:ascii="Times New Roman" w:hAnsi="Times New Roman" w:eastAsia="Times New Roman" w:cs="Times New Roman"/>
      <w:kern w:val="0"/>
      <w14:ligatures w14:val="none"/>
    </w:rPr>
  </w:style>
  <w:style w:type="paragraph" w:styleId="xl68" w:customStyle="1">
    <w:name w:val="xl68"/>
    <w:basedOn w:val="Normal"/>
    <w:pPr>
      <w:pBdr>
        <w:left w:val="single" w:color="auto" w:sz="4" w:space="0"/>
      </w:pBdr>
      <w:spacing w:before="100" w:beforeAutospacing="1" w:after="100" w:afterAutospacing="1" w:line="240" w:lineRule="auto"/>
      <w:textAlignment w:val="center"/>
    </w:pPr>
    <w:rPr>
      <w:rFonts w:ascii="Red Hat Text" w:hAnsi="Red Hat Text" w:eastAsia="Times New Roman" w:cs="Red Hat Text"/>
      <w:kern w:val="0"/>
      <w14:ligatures w14:val="none"/>
    </w:rPr>
  </w:style>
  <w:style w:type="paragraph" w:styleId="xl69" w:customStyle="1">
    <w:name w:val="xl69"/>
    <w:basedOn w:val="Normal"/>
    <w:pPr>
      <w:pBdr>
        <w:left w:val="single" w:color="auto" w:sz="4" w:space="0"/>
      </w:pBdr>
      <w:spacing w:before="100" w:beforeAutospacing="1" w:after="100" w:afterAutospacing="1" w:line="240" w:lineRule="auto"/>
      <w:textAlignment w:val="center"/>
    </w:pPr>
    <w:rPr>
      <w:rFonts w:ascii="Times New Roman" w:hAnsi="Times New Roman" w:eastAsia="Times New Roman" w:cs="Times New Roman"/>
      <w:color w:val="FFFFFF"/>
      <w:kern w:val="0"/>
      <w:sz w:val="18"/>
      <w:szCs w:val="18"/>
      <w14:ligatures w14:val="none"/>
    </w:rPr>
  </w:style>
  <w:style w:type="paragraph" w:styleId="xl70" w:customStyle="1">
    <w:name w:val="xl70"/>
    <w:basedOn w:val="Normal"/>
    <w:pPr>
      <w:spacing w:before="100" w:beforeAutospacing="1" w:after="100" w:afterAutospacing="1" w:line="240" w:lineRule="auto"/>
      <w:textAlignment w:val="center"/>
    </w:pPr>
    <w:rPr>
      <w:rFonts w:ascii="Times New Roman" w:hAnsi="Times New Roman" w:eastAsia="Times New Roman" w:cs="Times New Roman"/>
      <w:color w:val="FFFFFF"/>
      <w:kern w:val="0"/>
      <w:sz w:val="18"/>
      <w:szCs w:val="18"/>
      <w14:ligatures w14:val="none"/>
    </w:rPr>
  </w:style>
  <w:style w:type="paragraph" w:styleId="xl71" w:customStyle="1">
    <w:name w:val="xl71"/>
    <w:basedOn w:val="Normal"/>
    <w:pPr>
      <w:pBdr>
        <w:lef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color w:val="FFFFFF"/>
      <w:kern w:val="0"/>
      <w:sz w:val="18"/>
      <w:szCs w:val="18"/>
      <w14:ligatures w14:val="none"/>
    </w:rPr>
  </w:style>
  <w:style w:type="paragraph" w:styleId="xl72" w:customStyle="1">
    <w:name w:val="xl72"/>
    <w:basedOn w:val="Normal"/>
    <w:pPr>
      <w:spacing w:before="100" w:beforeAutospacing="1" w:after="100" w:afterAutospacing="1" w:line="240" w:lineRule="auto"/>
      <w:jc w:val="center"/>
      <w:textAlignment w:val="center"/>
    </w:pPr>
    <w:rPr>
      <w:rFonts w:ascii="Times New Roman" w:hAnsi="Times New Roman" w:eastAsia="Times New Roman" w:cs="Times New Roman"/>
      <w:color w:val="FFFFFF"/>
      <w:kern w:val="0"/>
      <w:sz w:val="18"/>
      <w:szCs w:val="18"/>
      <w14:ligatures w14:val="none"/>
    </w:rPr>
  </w:style>
  <w:style w:type="paragraph" w:styleId="xl73" w:customStyle="1">
    <w:name w:val="xl73"/>
    <w:basedOn w:val="Normal"/>
    <w:pPr>
      <w:pBdr>
        <w:lef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kern w:val="0"/>
      <w14:ligatures w14:val="none"/>
    </w:rPr>
  </w:style>
  <w:style w:type="paragraph" w:styleId="xl74" w:customStyle="1">
    <w:name w:val="xl74"/>
    <w:basedOn w:val="Normal"/>
    <w:pPr>
      <w:spacing w:before="100" w:beforeAutospacing="1" w:after="100" w:afterAutospacing="1" w:line="240" w:lineRule="auto"/>
      <w:jc w:val="center"/>
      <w:textAlignment w:val="center"/>
    </w:pPr>
    <w:rPr>
      <w:rFonts w:ascii="Times New Roman" w:hAnsi="Times New Roman" w:eastAsia="Times New Roman" w:cs="Times New Roman"/>
      <w:color w:val="F7A70D"/>
      <w:kern w:val="0"/>
      <w:sz w:val="20"/>
      <w:szCs w:val="20"/>
      <w14:ligatures w14:val="none"/>
    </w:rPr>
  </w:style>
  <w:style w:type="paragraph" w:styleId="xl75" w:customStyle="1">
    <w:name w:val="xl75"/>
    <w:basedOn w:val="Normal"/>
    <w:pPr>
      <w:pBdr>
        <w:left w:val="single" w:color="auto" w:sz="4" w:space="0"/>
      </w:pBdr>
      <w:shd w:val="clear" w:color="000000" w:fill="E7E6E6"/>
      <w:spacing w:before="100" w:beforeAutospacing="1" w:after="100" w:afterAutospacing="1" w:line="240" w:lineRule="auto"/>
      <w:jc w:val="center"/>
      <w:textAlignment w:val="center"/>
    </w:pPr>
    <w:rPr>
      <w:rFonts w:ascii="Times New Roman" w:hAnsi="Times New Roman" w:eastAsia="Times New Roman" w:cs="Times New Roman"/>
      <w:b/>
      <w:bCs/>
      <w:color w:val="6D6D6D"/>
      <w:kern w:val="0"/>
      <w:sz w:val="32"/>
      <w:szCs w:val="32"/>
      <w14:ligatures w14:val="none"/>
    </w:rPr>
  </w:style>
  <w:style w:type="paragraph" w:styleId="xl76" w:customStyle="1">
    <w:name w:val="xl76"/>
    <w:basedOn w:val="Normal"/>
    <w:pPr>
      <w:shd w:val="clear" w:color="000000" w:fill="E7E6E6"/>
      <w:spacing w:before="100" w:beforeAutospacing="1" w:after="100" w:afterAutospacing="1" w:line="240" w:lineRule="auto"/>
      <w:jc w:val="center"/>
      <w:textAlignment w:val="center"/>
    </w:pPr>
    <w:rPr>
      <w:rFonts w:ascii="Times New Roman" w:hAnsi="Times New Roman" w:eastAsia="Times New Roman" w:cs="Times New Roman"/>
      <w:b/>
      <w:bCs/>
      <w:color w:val="6D6D6D"/>
      <w:kern w:val="0"/>
      <w:sz w:val="20"/>
      <w:szCs w:val="20"/>
      <w14:ligatures w14:val="none"/>
    </w:rPr>
  </w:style>
  <w:style w:type="character" w:styleId="CommentReference">
    <w:name w:val="annotation reference"/>
    <w:basedOn w:val="DefaultParagraphFont"/>
    <w:uiPriority w:val="99"/>
    <w:semiHidden/>
    <w:unhideWhenUsed/>
    <w:rsid w:val="005D2A71"/>
    <w:rPr>
      <w:sz w:val="16"/>
      <w:szCs w:val="16"/>
    </w:rPr>
  </w:style>
  <w:style w:type="paragraph" w:styleId="CommentText">
    <w:name w:val="annotation text"/>
    <w:basedOn w:val="Normal"/>
    <w:link w:val="CommentTextChar"/>
    <w:uiPriority w:val="99"/>
    <w:unhideWhenUsed/>
    <w:rsid w:val="005D2A71"/>
    <w:pPr>
      <w:spacing w:line="240" w:lineRule="auto"/>
    </w:pPr>
    <w:rPr>
      <w:sz w:val="20"/>
      <w:szCs w:val="20"/>
    </w:rPr>
  </w:style>
  <w:style w:type="character" w:styleId="CommentTextChar" w:customStyle="1">
    <w:name w:val="Comment Text Char"/>
    <w:basedOn w:val="DefaultParagraphFont"/>
    <w:link w:val="CommentText"/>
    <w:uiPriority w:val="99"/>
    <w:rsid w:val="005D2A71"/>
    <w:rPr>
      <w:rFonts w:asciiTheme="minorHAnsi" w:hAnsiTheme="minorHAnsi" w:eastAsia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5D2A71"/>
    <w:rPr>
      <w:b/>
      <w:bCs/>
    </w:rPr>
  </w:style>
  <w:style w:type="character" w:styleId="CommentSubjectChar" w:customStyle="1">
    <w:name w:val="Comment Subject Char"/>
    <w:basedOn w:val="CommentTextChar"/>
    <w:link w:val="CommentSubject"/>
    <w:uiPriority w:val="99"/>
    <w:semiHidden/>
    <w:rsid w:val="005D2A71"/>
    <w:rPr>
      <w:rFonts w:asciiTheme="minorHAnsi" w:hAnsiTheme="minorHAnsi" w:eastAsiaTheme="minorHAnsi" w:cstheme="minorBidi"/>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support.qs.com/hc/en-gb/articles/4405952675346" TargetMode="External"/><Relationship Id="rId26" Type="http://schemas.openxmlformats.org/officeDocument/2006/relationships/hyperlink" Target="https://support.qs.com/hc/en-gb/articles/4403961727506" TargetMode="External"/><Relationship Id="rId21" Type="http://schemas.openxmlformats.org/officeDocument/2006/relationships/hyperlink" Target="https://support.qs.com/hc/en-gb/articles/4744563188508" TargetMode="External"/><Relationship Id="rId34" Type="http://schemas.openxmlformats.org/officeDocument/2006/relationships/hyperlink" Target="https://eacea.ec.europa.eu/national-policies/eurydice/france/glossary_fr"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support.qs.com/hc/en-gb/articles/16078425711260" TargetMode="External"/><Relationship Id="rId25" Type="http://schemas.openxmlformats.org/officeDocument/2006/relationships/hyperlink" Target="https://support.qs.com/hc/en-gb/articles/10425678849564" TargetMode="External"/><Relationship Id="rId33" Type="http://schemas.openxmlformats.org/officeDocument/2006/relationships/hyperlink" Target="mailto:viggo.stacey@qs.com" TargetMode="External"/><Relationship Id="rId2" Type="http://schemas.openxmlformats.org/officeDocument/2006/relationships/customXml" Target="../customXml/item2.xml"/><Relationship Id="rId16" Type="http://schemas.openxmlformats.org/officeDocument/2006/relationships/hyperlink" Target="https://www.topuniversities.com/world-university-rankings" TargetMode="External"/><Relationship Id="rId20" Type="http://schemas.openxmlformats.org/officeDocument/2006/relationships/hyperlink" Target="https://support.qs.com/hc/en-gb/articles/4407794203410-Employer-Reputation" TargetMode="External"/><Relationship Id="rId29" Type="http://schemas.openxmlformats.org/officeDocument/2006/relationships/hyperlink" Target="https://support.qs.com/hc/en-gb/articles/832258209846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https://support.qs.com/hc/en-gb/articles/360021865579" TargetMode="External"/><Relationship Id="rId32" Type="http://schemas.openxmlformats.org/officeDocument/2006/relationships/hyperlink" Target="https://www.linkedin.com/in/simona-bizzozero/"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opuniversities.com" TargetMode="External"/><Relationship Id="rId23" Type="http://schemas.openxmlformats.org/officeDocument/2006/relationships/hyperlink" Target="https://support.qs.com/hc/en-gb/articles/4403961809554" TargetMode="External"/><Relationship Id="rId28" Type="http://schemas.openxmlformats.org/officeDocument/2006/relationships/hyperlink" Target="https://support.qs.com/hc/en-gb/articles/360019108240" TargetMode="External"/><Relationship Id="rId36" Type="http://schemas.microsoft.com/office/2011/relationships/people" Target="people.xml"/><Relationship Id="rId10" Type="http://schemas.openxmlformats.org/officeDocument/2006/relationships/hyperlink" Target="https://www.topuniversities.com/world-university-rankings" TargetMode="External"/><Relationship Id="rId19" Type="http://schemas.openxmlformats.org/officeDocument/2006/relationships/hyperlink" Target="https://support.qs.com/hc/en-gb/articles/360019107580" TargetMode="External"/><Relationship Id="rId31" Type="http://schemas.openxmlformats.org/officeDocument/2006/relationships/hyperlink" Target="mailto:simona@qs.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https://support.qs.com/hc/en-gb/articles/19224616222748" TargetMode="External"/><Relationship Id="rId27" Type="http://schemas.openxmlformats.org/officeDocument/2006/relationships/hyperlink" Target="https://support.qs.com/hc/en-gb/articles/17928075678236" TargetMode="External"/><Relationship Id="rId30" Type="http://schemas.openxmlformats.org/officeDocument/2006/relationships/hyperlink" Target="https://www.topuniversities.com/world-university-rankings"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ma:_="" ma:contentTypeVersion="18" ma:contentTypeDescription="Create a new document." ma:contentTypeID="0x0101003E0E7D80358B05498AAD86436FFF3841" ma:contentTypeName="Document" ma:versionID="a48a1c2d3df3daa39cde199690437eb7" ct:_="" ma:contentTypeScope="">
  <xsd:schema xmlns:ns2="0bfbcbea-6f95-4c61-b234-a6bbe804a9e6" xmlns:ns3="d1395174-bdeb-4ce1-892c-65ecf02aaaf8" xmlns:xsd="http://www.w3.org/2001/XMLSchema" xmlns:p="http://schemas.microsoft.com/office/2006/metadata/properties" xmlns:xs="http://www.w3.org/2001/XMLSchema" ns3:_="" targetNamespace="http://schemas.microsoft.com/office/2006/metadata/properties" ns2:_="" ma:fieldsID="be99db622214a1eabf4d5c2fc5eebb8e" ma:root="true">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pc="http://schemas.microsoft.com/office/infopath/2007/PartnerControls" xmlns:xsd="http://www.w3.org/2001/XMLSchema" xmlns:xs="http://www.w3.org/2001/XMLSchema" xmlns:dms="http://schemas.microsoft.com/office/2006/documentManagement/types" elementFormDefault="qualified" targetNamespace="0bfbcbea-6f95-4c61-b234-a6bbe804a9e6">
    <xsd:import namespace="http://schemas.microsoft.com/office/2006/documentManagement/types"/>
    <xsd:import namespace="http://schemas.microsoft.com/office/infopath/2007/PartnerControls"/>
    <xsd:element nillable="true" ma:internalName="SharedWithUsers" ma:index="8" ma:readOnly="true" ma:displayName="Shared With" name="SharedWithUsers">
      <xsd:complexType>
        <xsd:complexContent>
          <xsd:extension base="dms:UserMulti">
            <xsd:sequence>
              <xsd:element maxOccurs="unbounded" minOccurs="0" name="UserInfo">
                <xsd:complexType>
                  <xsd:sequence>
                    <xsd:element type="xsd:string" minOccurs="0" name="DisplayName"/>
                    <xsd:element nillable="true" type="dms:UserId" minOccurs="0" name="AccountId"/>
                    <xsd:element type="xsd:string" minOccurs="0" name="AccountType"/>
                  </xsd:sequence>
                </xsd:complexType>
              </xsd:element>
            </xsd:sequence>
          </xsd:extension>
        </xsd:complexContent>
      </xsd:complexType>
    </xsd:element>
    <xsd:element nillable="true" ma:internalName="SharedWithDetails" ma:index="9" ma:readOnly="true" ma:displayName="Shared With Details" name="SharedWithDetails">
      <xsd:simpleType>
        <xsd:restriction base="dms:Note">
          <xsd:maxLength value="255"/>
        </xsd:restriction>
      </xsd:simpleType>
    </xsd:element>
    <xsd:element nillable="true" ma:internalName="TaxCatchAll" ma:hidden="true" ma:index="22" ma:list="{99a89a7e-35a0-4c85-9e66-9ece76e32d86}" ma:web="0bfbcbea-6f95-4c61-b234-a6bbe804a9e6" ma:displayName="Taxonomy Catch All Column" name="TaxCatchAll" ma:showField="CatchAllData">
      <xsd:complexType>
        <xsd:complexContent>
          <xsd:extension base="dms:MultiChoiceLookup">
            <xsd:sequence>
              <xsd:element nillable="true" type="dms:Lookup" maxOccurs="unbounded" minOccurs="0" name="Value"/>
            </xsd:sequence>
          </xsd:extension>
        </xsd:complexContent>
      </xsd:complexType>
    </xsd:element>
  </xsd:schema>
  <xsd:schema xmlns:pc="http://schemas.microsoft.com/office/infopath/2007/PartnerControls" xmlns:xsd="http://www.w3.org/2001/XMLSchema" xmlns:xs="http://www.w3.org/2001/XMLSchema" xmlns:dms="http://schemas.microsoft.com/office/2006/documentManagement/types" elementFormDefault="qualified" targetNamespace="d1395174-bdeb-4ce1-892c-65ecf02aaaf8">
    <xsd:import namespace="http://schemas.microsoft.com/office/2006/documentManagement/types"/>
    <xsd:import namespace="http://schemas.microsoft.com/office/infopath/2007/PartnerControls"/>
    <xsd:element nillable="true" ma:internalName="MediaServiceMetadata" ma:hidden="true" ma:index="10" ma:readOnly="true" ma:displayName="MediaServiceMetadata" name="MediaServiceMetadata">
      <xsd:simpleType>
        <xsd:restriction base="dms:Note"/>
      </xsd:simpleType>
    </xsd:element>
    <xsd:element nillable="true" ma:internalName="MediaServiceFastMetadata" ma:hidden="true" ma:index="11" ma:readOnly="true" ma:displayName="MediaServiceFastMetadata" name="MediaServiceFastMetadata">
      <xsd:simpleType>
        <xsd:restriction base="dms:Note"/>
      </xsd:simpleType>
    </xsd:element>
    <xsd:element nillable="true" ma:internalName="MediaServiceDateTaken" ma:hidden="true" ma:index="12" ma:readOnly="true" ma:displayName="MediaServiceDateTaken" name="MediaServiceDateTaken">
      <xsd:simpleType>
        <xsd:restriction base="dms:Text"/>
      </xsd:simpleType>
    </xsd:element>
    <xsd:element nillable="true" ma:internalName="MediaServiceAutoTags" ma:index="13" ma:readOnly="true" ma:displayName="MediaServiceAutoTags" name="MediaServiceAutoTags">
      <xsd:simpleType>
        <xsd:restriction base="dms:Text"/>
      </xsd:simpleType>
    </xsd:element>
    <xsd:element nillable="true" ma:internalName="MediaServiceOCR" ma:index="14" ma:readOnly="true" ma:displayName="MediaServiceOCR" name="MediaServiceOCR">
      <xsd:simpleType>
        <xsd:restriction base="dms:Note">
          <xsd:maxLength value="255"/>
        </xsd:restriction>
      </xsd:simpleType>
    </xsd:element>
    <xsd:element nillable="true" ma:internalName="MediaServiceLocation" ma:index="15" ma:readOnly="true" ma:displayName="MediaServiceLocation" name="MediaServiceLocation">
      <xsd:simpleType>
        <xsd:restriction base="dms:Text"/>
      </xsd:simpleType>
    </xsd:element>
    <xsd:element nillable="true" ma:internalName="MediaServiceGenerationTime" ma:hidden="true" ma:index="16" ma:readOnly="true" ma:displayName="MediaServiceGenerationTime" name="MediaServiceGenerationTime">
      <xsd:simpleType>
        <xsd:restriction base="dms:Text"/>
      </xsd:simpleType>
    </xsd:element>
    <xsd:element nillable="true" ma:internalName="MediaServiceEventHashCode" ma:hidden="true" ma:index="17" ma:readOnly="true" ma:displayName="MediaServiceEventHashCode" name="MediaServiceEventHashCode">
      <xsd:simpleType>
        <xsd:restriction base="dms:Text"/>
      </xsd:simpleType>
    </xsd:element>
    <xsd:element nillable="true" ma:internalName="MediaServiceAutoKeyPoints" ma:hidden="true" ma:index="18" ma:readOnly="true" ma:displayName="MediaServiceAutoKeyPoints" name="MediaServiceAutoKeyPoints">
      <xsd:simpleType>
        <xsd:restriction base="dms:Note"/>
      </xsd:simpleType>
    </xsd:element>
    <xsd:element nillable="true" ma:internalName="MediaServiceKeyPoints" ma:index="19" ma:readOnly="true" ma:displayName="KeyPoints" name="MediaServiceKeyPoints">
      <xsd:simpleType>
        <xsd:restriction base="dms:Note">
          <xsd:maxLength value="255"/>
        </xsd:restriction>
      </xsd:simpleType>
    </xsd:element>
    <xsd:element nillable="true" ma:internalName="lcf76f155ced4ddcb4097134ff3c332f" ma:termSetId="09814cd3-568e-fe90-9814-8d621ff8fb84" ma:sspId="9c0a45ee-8771-4b9b-8262-76eb4a5fdb71" ma:index="21" ma:taxonomyFieldName="MediaServiceImageTags" ma:open="true" ma:taxonomyMulti="true" ma:fieldId="{5cf76f15-5ced-4ddc-b409-7134ff3c332f}" ma:anchorId="fba54fb3-c3e1-fe81-a776-ca4b69148c4d" ma:readOnly="false" ma:displayName="Image Tags" name="lcf76f155ced4ddcb4097134ff3c332f" ma:taxonomy="true" ma:isKeyword="false">
      <xsd:complexType>
        <xsd:sequence>
          <xsd:element ref="pc:Terms" maxOccurs="1" minOccurs="0"/>
        </xsd:sequence>
      </xsd:complexType>
    </xsd:element>
    <xsd:element nillable="true" ma:internalName="MediaLengthInSeconds" ma:hidden="true" ma:index="23" ma:readOnly="true" ma:displayName="MediaLengthInSeconds" name="MediaLengthInSeconds">
      <xsd:simpleType>
        <xsd:restriction base="dms:Unknown"/>
      </xsd:simpleType>
    </xsd:element>
    <xsd:element nillable="true" ma:internalName="MediaServiceObjectDetectorVersions" ma:hidden="true" ma:index="24" ma:indexed="true" ma:readOnly="true" ma:displayName="MediaServiceObjectDetectorVersions" name="MediaServiceObjectDetectorVersions">
      <xsd:simpleType>
        <xsd:restriction base="dms:Text"/>
      </xsd:simpleType>
    </xsd:element>
    <xsd:element nillable="true" ma:internalName="MediaServiceSearchProperties" ma:hidden="true" ma:index="25" ma:readOnly="true" ma:displayName="MediaServiceSearchProperties" name="MediaServiceSearchProperties">
      <xsd:simpleType>
        <xsd:restriction base="dms:Note"/>
      </xsd:simpleType>
    </xsd:element>
  </xsd:schema>
  <xsd:schema xmlns:dc="http://purl.org/dc/elements/1.1/" xmlns="http://schemas.openxmlformats.org/package/2006/metadata/core-properties" xmlns:xsd="http://www.w3.org/2001/XMLSchema" xmlns:dcterms="http://purl.org/dc/terms/" xmlns:odoc="http://schemas.microsoft.com/internal/obd" xmlns:xsi="http://www.w3.org/2001/XMLSchema-instance" blockDefault="#all" attributeFormDefault="unqualified" elementFormDefault="qualified" targetNamespace="http://schemas.openxmlformats.org/package/2006/metadata/core-properties">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index="0" type="xsd:string" maxOccurs="1" ma:displayName="Content Type" minOccurs="0" name="contentType"/>
        <xsd:element ref="dc:title" ma:index="4" maxOccurs="1" ma:displayName="Title" minOccurs="0"/>
        <xsd:element ref="dc:subject" maxOccurs="1" minOccurs="0"/>
        <xsd:element ref="dc:description" maxOccurs="1" minOccurs="0"/>
        <xsd:element type="xsd:string" maxOccurs="1" minOccurs="0" name="keywords"/>
        <xsd:element ref="dc:language" maxOccurs="1" minOccurs="0"/>
        <xsd:element type="xsd:string" maxOccurs="1" minOccurs="0" name="category"/>
        <xsd:element type="xsd:string" maxOccurs="1" minOccurs="0" name="version"/>
        <xsd:element type="xsd:string" maxOccurs="1" minOccurs="0" name="revision">
          <xsd:annotation>
            <xsd:documentation>
                        This value indicates the number of saves or revisions. The application is responsible for updating this value after each revision.
                    </xsd:documentation>
          </xsd:annotation>
        </xsd:element>
        <xsd:element type="xsd:string" maxOccurs="1" minOccurs="0" name="lastModifiedBy"/>
        <xsd:element ref="dcterms:modified" maxOccurs="1" minOccurs="0"/>
        <xsd:element type="xsd:string" maxOccurs="1" minOccurs="0" name="contentStatus"/>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2.xml><?xml version="1.0" encoding="utf-8"?>
<p:properties xmlns:pc="http://schemas.microsoft.com/office/infopath/2007/PartnerControls" xmlns:p="http://schemas.microsoft.com/office/2006/metadata/properties" xmlns:xsi="http://www.w3.org/2001/XMLSchema-instance">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2701E-72F4-413D-80B1-1590CEE71EC9}">
  <ds:schemaRefs>
    <ds:schemaRef ds:uri="http://schemas.microsoft.com/office/2006/metadata/contentType"/>
    <ds:schemaRef ds:uri="http://schemas.microsoft.com/office/2006/metadata/properties/metaAttributes"/>
    <ds:schemaRef ds:uri="0bfbcbea-6f95-4c61-b234-a6bbe804a9e6"/>
    <ds:schemaRef ds:uri="d1395174-bdeb-4ce1-892c-65ecf02aaaf8"/>
    <ds:schemaRef ds:uri="http://www.w3.org/2001/XMLSchema"/>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schemas.microsoft.com/internal/obd"/>
  </ds:schemaRefs>
</ds:datastoreItem>
</file>

<file path=customXml/itemProps2.xml><?xml version="1.0" encoding="utf-8"?>
<ds:datastoreItem xmlns:ds="http://schemas.openxmlformats.org/officeDocument/2006/customXml" ds:itemID="{2E8B2686-9F18-4C32-B273-2E142331E9B5}">
  <ds:schemaRefs>
    <ds:schemaRef ds:uri="http://schemas.microsoft.com/office/infopath/2007/PartnerControls"/>
    <ds:schemaRef ds:uri="http://schemas.microsoft.com/office/2006/metadata/properties"/>
    <ds:schemaRef ds:uri="0bfbcbea-6f95-4c61-b234-a6bbe804a9e6"/>
    <ds:schemaRef ds:uri="d1395174-bdeb-4ce1-892c-65ecf02aaaf8"/>
  </ds:schemaRefs>
</ds:datastoreItem>
</file>

<file path=customXml/itemProps3.xml><?xml version="1.0" encoding="utf-8"?>
<ds:datastoreItem xmlns:ds="http://schemas.openxmlformats.org/officeDocument/2006/customXml" ds:itemID="{12FBCD81-51A8-4160-9E98-323060C68BF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Viggo Stacey</dc:creator>
  <cp:lastModifiedBy>Phoebe Zhao</cp:lastModifiedBy>
  <cp:revision>163</cp:revision>
  <dcterms:created xsi:type="dcterms:W3CDTF">2025-05-22T02:55:00Z</dcterms:created>
  <dcterms:modified xsi:type="dcterms:W3CDTF">2025-06-13T08:39:02Z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y fmtid="{D5CDD505-2E9C-101B-9397-08002B2CF9AE}" pid="4" name="KSOProductBuildVer">
    <vt:lpwstr>2052-7.4.1.8983</vt:lpwstr>
  </property>
  <property fmtid="{D5CDD505-2E9C-101B-9397-08002B2CF9AE}" pid="5" name="ICV">
    <vt:lpwstr>69CA7715A8C0B64913364A685E773CCF_42</vt:lpwstr>
  </property>
</Properties>
</file>